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F849883" w:rsidR="00A209D6" w:rsidRPr="000350B4" w:rsidRDefault="00A209D6" w:rsidP="69657938">
      <w:pPr>
        <w:pStyle w:val="Header"/>
        <w:tabs>
          <w:tab w:val="right" w:pos="9639"/>
        </w:tabs>
        <w:rPr>
          <w:i/>
          <w:iCs/>
          <w:noProof w:val="0"/>
          <w:sz w:val="24"/>
          <w:szCs w:val="24"/>
        </w:rPr>
      </w:pPr>
      <w:r w:rsidRPr="69657938">
        <w:rPr>
          <w:noProof w:val="0"/>
          <w:sz w:val="24"/>
          <w:szCs w:val="24"/>
        </w:rPr>
        <w:t>3GPP TSG-RAN WG2 Meeting #</w:t>
      </w:r>
      <w:r w:rsidR="0036459E" w:rsidRPr="69657938">
        <w:rPr>
          <w:noProof w:val="0"/>
          <w:sz w:val="24"/>
          <w:szCs w:val="24"/>
        </w:rPr>
        <w:t>11</w:t>
      </w:r>
      <w:r w:rsidR="2E0E402B" w:rsidRPr="69657938">
        <w:rPr>
          <w:noProof w:val="0"/>
          <w:sz w:val="24"/>
          <w:szCs w:val="24"/>
        </w:rPr>
        <w:t xml:space="preserve">4 </w:t>
      </w:r>
      <w:r w:rsidR="00244A05" w:rsidRPr="69657938">
        <w:rPr>
          <w:noProof w:val="0"/>
          <w:sz w:val="24"/>
          <w:szCs w:val="24"/>
        </w:rPr>
        <w:t>Electronic</w:t>
      </w:r>
      <w:r>
        <w:tab/>
      </w:r>
      <w:r w:rsidRPr="69657938">
        <w:rPr>
          <w:noProof w:val="0"/>
          <w:sz w:val="24"/>
          <w:szCs w:val="24"/>
        </w:rPr>
        <w:t>R2-</w:t>
      </w:r>
      <w:r w:rsidR="009376CD" w:rsidRPr="69657938">
        <w:rPr>
          <w:noProof w:val="0"/>
          <w:sz w:val="24"/>
          <w:szCs w:val="24"/>
        </w:rPr>
        <w:t>2</w:t>
      </w:r>
      <w:r w:rsidR="00C55A12" w:rsidRPr="69657938">
        <w:rPr>
          <w:noProof w:val="0"/>
          <w:sz w:val="24"/>
          <w:szCs w:val="24"/>
        </w:rPr>
        <w:t>10</w:t>
      </w:r>
      <w:r w:rsidR="00237DE6">
        <w:rPr>
          <w:noProof w:val="0"/>
          <w:sz w:val="24"/>
          <w:szCs w:val="24"/>
        </w:rPr>
        <w:t>5479</w:t>
      </w:r>
    </w:p>
    <w:p w14:paraId="11776FA6" w14:textId="23E620EF" w:rsidR="00A209D6" w:rsidRPr="00465587" w:rsidRDefault="001A6DD9"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0350B4">
        <w:rPr>
          <w:rFonts w:eastAsia="SimSun"/>
          <w:bCs/>
          <w:sz w:val="24"/>
          <w:szCs w:val="24"/>
          <w:lang w:eastAsia="zh-CN"/>
        </w:rPr>
        <w:t xml:space="preserve">, </w:t>
      </w:r>
      <w:r w:rsidR="000350B4">
        <w:rPr>
          <w:rFonts w:eastAsia="SimSun"/>
          <w:bCs/>
          <w:sz w:val="24"/>
          <w:szCs w:val="24"/>
          <w:lang w:eastAsia="zh-CN"/>
        </w:rPr>
        <w:t>1</w:t>
      </w:r>
      <w:r w:rsidR="00237DE6">
        <w:rPr>
          <w:rFonts w:eastAsia="SimSun"/>
          <w:bCs/>
          <w:sz w:val="24"/>
          <w:szCs w:val="24"/>
          <w:lang w:eastAsia="zh-CN"/>
        </w:rPr>
        <w:t>9</w:t>
      </w:r>
      <w:r w:rsidR="00FE106D" w:rsidRPr="000350B4">
        <w:rPr>
          <w:rFonts w:eastAsia="SimSun"/>
          <w:bCs/>
          <w:sz w:val="24"/>
          <w:szCs w:val="24"/>
          <w:lang w:eastAsia="zh-CN"/>
        </w:rPr>
        <w:t xml:space="preserve"> – </w:t>
      </w:r>
      <w:r w:rsidR="000350B4">
        <w:rPr>
          <w:rFonts w:eastAsia="SimSun"/>
          <w:bCs/>
          <w:sz w:val="24"/>
          <w:szCs w:val="24"/>
          <w:lang w:eastAsia="zh-CN"/>
        </w:rPr>
        <w:t>2</w:t>
      </w:r>
      <w:r w:rsidR="00237DE6">
        <w:rPr>
          <w:rFonts w:eastAsia="SimSun"/>
          <w:bCs/>
          <w:sz w:val="24"/>
          <w:szCs w:val="24"/>
          <w:lang w:eastAsia="zh-CN"/>
        </w:rPr>
        <w:t>7</w:t>
      </w:r>
      <w:r w:rsidR="00FE106D" w:rsidRPr="000350B4">
        <w:rPr>
          <w:rFonts w:eastAsia="SimSun"/>
          <w:bCs/>
          <w:sz w:val="24"/>
          <w:szCs w:val="24"/>
          <w:lang w:eastAsia="zh-CN"/>
        </w:rPr>
        <w:t xml:space="preserve"> </w:t>
      </w:r>
      <w:r w:rsidR="00237DE6">
        <w:rPr>
          <w:rFonts w:eastAsia="SimSun"/>
          <w:bCs/>
          <w:sz w:val="24"/>
          <w:szCs w:val="24"/>
          <w:lang w:eastAsia="zh-CN"/>
        </w:rPr>
        <w:t>May</w:t>
      </w:r>
      <w:r w:rsidR="00FE106D" w:rsidRPr="000350B4">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FE717D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8.14</w:t>
      </w:r>
      <w:r w:rsidR="00F049C8">
        <w:rPr>
          <w:rFonts w:cs="Arial"/>
          <w:b/>
          <w:bCs/>
          <w:sz w:val="24"/>
          <w:lang w:eastAsia="ja-JP"/>
        </w:rPr>
        <w:t>.2.</w:t>
      </w:r>
      <w:r w:rsidR="00BB200C">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047E98" w:rsidR="00A209D6" w:rsidRDefault="00A209D6" w:rsidP="5801B6C5">
      <w:pPr>
        <w:ind w:left="1985" w:hanging="1985"/>
        <w:rPr>
          <w:rFonts w:ascii="Arial" w:hAnsi="Arial" w:cs="Arial"/>
          <w:b/>
          <w:bCs/>
          <w:sz w:val="24"/>
          <w:szCs w:val="24"/>
        </w:rPr>
      </w:pPr>
      <w:r w:rsidRPr="5801B6C5">
        <w:rPr>
          <w:rFonts w:ascii="Arial" w:hAnsi="Arial" w:cs="Arial"/>
          <w:b/>
          <w:bCs/>
          <w:sz w:val="24"/>
          <w:szCs w:val="24"/>
        </w:rPr>
        <w:t>Title:</w:t>
      </w:r>
      <w:r>
        <w:tab/>
      </w:r>
      <w:proofErr w:type="spellStart"/>
      <w:r w:rsidR="00743844" w:rsidRPr="5801B6C5">
        <w:rPr>
          <w:rFonts w:ascii="Arial" w:hAnsi="Arial" w:cs="Arial"/>
          <w:b/>
          <w:bCs/>
          <w:sz w:val="24"/>
          <w:szCs w:val="24"/>
        </w:rPr>
        <w:t>QoE</w:t>
      </w:r>
      <w:proofErr w:type="spellEnd"/>
      <w:r w:rsidR="00743844" w:rsidRPr="5801B6C5">
        <w:rPr>
          <w:rFonts w:ascii="Arial" w:hAnsi="Arial" w:cs="Arial"/>
          <w:b/>
          <w:bCs/>
          <w:sz w:val="24"/>
          <w:szCs w:val="24"/>
        </w:rPr>
        <w:t xml:space="preserve"> </w:t>
      </w:r>
      <w:r w:rsidR="00237DE6">
        <w:rPr>
          <w:rFonts w:ascii="Arial" w:hAnsi="Arial" w:cs="Arial"/>
          <w:b/>
          <w:bCs/>
          <w:sz w:val="24"/>
          <w:szCs w:val="24"/>
        </w:rPr>
        <w:t>configuration and general aspects</w:t>
      </w:r>
    </w:p>
    <w:p w14:paraId="1F147C23" w14:textId="0C3526F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44">
        <w:rPr>
          <w:rFonts w:ascii="Arial" w:hAnsi="Arial" w:cs="Arial"/>
          <w:b/>
          <w:bCs/>
          <w:sz w:val="24"/>
        </w:rPr>
        <w:t>NR_QoE</w:t>
      </w:r>
      <w:proofErr w:type="spellEnd"/>
      <w:r w:rsidR="003D0398">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3A11EF9" w14:textId="7E50E47D" w:rsidR="00007935" w:rsidRDefault="00007935" w:rsidP="00007935">
      <w:r>
        <w:t>RAN</w:t>
      </w:r>
      <w:r w:rsidR="00686377">
        <w:t>#91-e</w:t>
      </w:r>
      <w:r>
        <w:t xml:space="preserve"> agreed </w:t>
      </w:r>
      <w:r w:rsidR="00686377">
        <w:t xml:space="preserve">the NR </w:t>
      </w:r>
      <w:proofErr w:type="spellStart"/>
      <w:r w:rsidR="00686377">
        <w:t>QoE</w:t>
      </w:r>
      <w:proofErr w:type="spellEnd"/>
      <w:r>
        <w:t xml:space="preserve"> </w:t>
      </w:r>
      <w:r w:rsidR="00686377">
        <w:t>with the following objectives:</w:t>
      </w:r>
    </w:p>
    <w:tbl>
      <w:tblPr>
        <w:tblStyle w:val="TableGrid"/>
        <w:tblW w:w="0" w:type="auto"/>
        <w:tblLook w:val="04A0" w:firstRow="1" w:lastRow="0" w:firstColumn="1" w:lastColumn="0" w:noHBand="0" w:noVBand="1"/>
      </w:tblPr>
      <w:tblGrid>
        <w:gridCol w:w="9631"/>
      </w:tblGrid>
      <w:tr w:rsidR="00007935" w14:paraId="3D990AF5" w14:textId="77777777" w:rsidTr="005A4053">
        <w:tc>
          <w:tcPr>
            <w:tcW w:w="9631" w:type="dxa"/>
          </w:tcPr>
          <w:p w14:paraId="772DEA4E" w14:textId="77777777" w:rsidR="00007935" w:rsidRDefault="00007935" w:rsidP="00007935">
            <w:pPr>
              <w:numPr>
                <w:ilvl w:val="0"/>
                <w:numId w:val="10"/>
              </w:numPr>
              <w:overflowPunct w:val="0"/>
              <w:autoSpaceDE w:val="0"/>
              <w:autoSpaceDN w:val="0"/>
              <w:adjustRightInd w:val="0"/>
              <w:spacing w:after="0"/>
              <w:jc w:val="both"/>
              <w:textAlignment w:val="baseline"/>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w:t>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14:paraId="3782A6DA" w14:textId="77777777" w:rsidR="00007935" w:rsidRDefault="00007935" w:rsidP="00007935">
            <w:pPr>
              <w:numPr>
                <w:ilvl w:val="0"/>
                <w:numId w:val="11"/>
              </w:numPr>
              <w:overflowPunct w:val="0"/>
              <w:autoSpaceDE w:val="0"/>
              <w:autoSpaceDN w:val="0"/>
              <w:adjustRightInd w:val="0"/>
              <w:spacing w:after="0"/>
              <w:textAlignment w:val="baseline"/>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measurement</w:t>
            </w:r>
            <w:r>
              <w:rPr>
                <w:bCs/>
                <w:lang w:eastAsia="zh-CN"/>
              </w:rPr>
              <w:t xml:space="preserve"> collection and reporting, </w:t>
            </w:r>
            <w:r>
              <w:rPr>
                <w:rFonts w:hint="eastAsia"/>
                <w:bCs/>
                <w:lang w:eastAsia="zh-CN"/>
              </w:rPr>
              <w:t xml:space="preserve">taking </w:t>
            </w:r>
            <w:r>
              <w:rPr>
                <w:rFonts w:hint="eastAsia"/>
              </w:rPr>
              <w:t xml:space="preserve">LTE </w:t>
            </w:r>
            <w:proofErr w:type="spellStart"/>
            <w:r>
              <w:rPr>
                <w:rFonts w:hint="eastAsia"/>
              </w:rPr>
              <w:t>QoE</w:t>
            </w:r>
            <w:proofErr w:type="spellEnd"/>
            <w:r>
              <w:rPr>
                <w:rFonts w:hint="eastAsia"/>
              </w:rPr>
              <w:t xml:space="preserve"> sol</w:t>
            </w:r>
            <w:r>
              <w:t xml:space="preserve">utions </w:t>
            </w:r>
            <w:r>
              <w:rPr>
                <w:rFonts w:hint="eastAsia"/>
              </w:rPr>
              <w:t>as baseline</w:t>
            </w:r>
            <w:r>
              <w:t xml:space="preserve">, as defined in TR </w:t>
            </w:r>
            <w:hyperlink r:id="rId12" w:history="1">
              <w:r w:rsidRPr="00FA01BF">
                <w:rPr>
                  <w:rStyle w:val="Hyperlink"/>
                </w:rPr>
                <w:t>38.890</w:t>
              </w:r>
            </w:hyperlink>
            <w:r>
              <w:rPr>
                <w:rFonts w:hint="eastAsia"/>
                <w:bCs/>
                <w:lang w:eastAsia="zh-CN"/>
              </w:rPr>
              <w:t>.</w:t>
            </w:r>
          </w:p>
          <w:p w14:paraId="2A47BE0E" w14:textId="77777777" w:rsidR="00007935" w:rsidRDefault="00007935" w:rsidP="00007935">
            <w:pPr>
              <w:numPr>
                <w:ilvl w:val="0"/>
                <w:numId w:val="11"/>
              </w:numPr>
              <w:overflowPunct w:val="0"/>
              <w:autoSpaceDE w:val="0"/>
              <w:autoSpaceDN w:val="0"/>
              <w:adjustRightInd w:val="0"/>
              <w:spacing w:after="0"/>
              <w:textAlignment w:val="baseline"/>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 xml:space="preserve">eporting for multiple simultaneous </w:t>
            </w:r>
            <w:proofErr w:type="spellStart"/>
            <w:r>
              <w:rPr>
                <w:lang w:eastAsia="zh-CN"/>
              </w:rPr>
              <w:t>QoE</w:t>
            </w:r>
            <w:proofErr w:type="spellEnd"/>
            <w:r>
              <w:rPr>
                <w:lang w:eastAsia="zh-CN"/>
              </w:rPr>
              <w:t xml:space="preserve"> measurements</w:t>
            </w:r>
            <w:r>
              <w:rPr>
                <w:rFonts w:hint="eastAsia"/>
                <w:lang w:eastAsia="zh-CN"/>
              </w:rPr>
              <w:t xml:space="preserve"> at a UE.</w:t>
            </w:r>
          </w:p>
          <w:p w14:paraId="1D52F628" w14:textId="77777777" w:rsidR="00007935" w:rsidRDefault="00007935" w:rsidP="00007935">
            <w:pPr>
              <w:numPr>
                <w:ilvl w:val="0"/>
                <w:numId w:val="11"/>
              </w:numPr>
              <w:overflowPunct w:val="0"/>
              <w:autoSpaceDE w:val="0"/>
              <w:autoSpaceDN w:val="0"/>
              <w:adjustRightInd w:val="0"/>
              <w:spacing w:after="0"/>
              <w:textAlignment w:val="baseline"/>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w:t>
            </w:r>
            <w:r>
              <w:rPr>
                <w:rFonts w:hint="eastAsia"/>
                <w:lang w:val="en-US" w:eastAsia="zh-CN"/>
              </w:rPr>
              <w:t>.</w:t>
            </w:r>
          </w:p>
          <w:p w14:paraId="12BA128F" w14:textId="77777777" w:rsidR="00007935" w:rsidRDefault="00007935" w:rsidP="00007935">
            <w:pPr>
              <w:numPr>
                <w:ilvl w:val="0"/>
                <w:numId w:val="11"/>
              </w:numPr>
              <w:overflowPunct w:val="0"/>
              <w:autoSpaceDE w:val="0"/>
              <w:autoSpaceDN w:val="0"/>
              <w:adjustRightInd w:val="0"/>
              <w:spacing w:after="0"/>
              <w:textAlignment w:val="baseline"/>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RRC_INACTIVE,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14:paraId="0766AA01" w14:textId="77777777" w:rsidR="00007935" w:rsidRDefault="00007935" w:rsidP="005A4053">
            <w:pPr>
              <w:spacing w:after="0"/>
              <w:ind w:left="420"/>
              <w:rPr>
                <w:bCs/>
                <w:lang w:eastAsia="zh-CN"/>
              </w:rPr>
            </w:pPr>
            <w:r>
              <w:rPr>
                <w:bCs/>
                <w:lang w:eastAsia="zh-CN"/>
              </w:rPr>
              <w:t xml:space="preserve">NOTE: RRC segmentation may be needed for transmission of </w:t>
            </w:r>
            <w:proofErr w:type="spellStart"/>
            <w:r>
              <w:rPr>
                <w:bCs/>
                <w:lang w:eastAsia="zh-CN"/>
              </w:rPr>
              <w:t>QoE</w:t>
            </w:r>
            <w:proofErr w:type="spellEnd"/>
            <w:r>
              <w:rPr>
                <w:bCs/>
                <w:lang w:eastAsia="zh-CN"/>
              </w:rPr>
              <w:t xml:space="preserv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14:paraId="0894A8BB" w14:textId="77777777" w:rsidR="00007935" w:rsidRDefault="00007935" w:rsidP="00007935">
            <w:pPr>
              <w:numPr>
                <w:ilvl w:val="0"/>
                <w:numId w:val="10"/>
              </w:numPr>
              <w:overflowPunct w:val="0"/>
              <w:autoSpaceDE w:val="0"/>
              <w:autoSpaceDN w:val="0"/>
              <w:adjustRightInd w:val="0"/>
              <w:spacing w:beforeLines="50" w:before="120" w:after="0"/>
              <w:ind w:hangingChars="210"/>
              <w:jc w:val="both"/>
              <w:textAlignment w:val="baseline"/>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 xml:space="preserve">for signaling based </w:t>
            </w:r>
            <w:proofErr w:type="spellStart"/>
            <w:r>
              <w:rPr>
                <w:bCs/>
                <w:lang w:val="en-US" w:eastAsia="zh-CN"/>
              </w:rPr>
              <w:t>QoE</w:t>
            </w:r>
            <w:proofErr w:type="spellEnd"/>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14:paraId="4A19C288" w14:textId="77777777" w:rsidR="00007935" w:rsidRDefault="00007935" w:rsidP="005A4053">
            <w:pPr>
              <w:spacing w:after="0"/>
              <w:rPr>
                <w:bCs/>
                <w:lang w:eastAsia="zh-CN"/>
              </w:rPr>
            </w:pPr>
          </w:p>
          <w:p w14:paraId="5948C8E0" w14:textId="77777777" w:rsidR="00007935" w:rsidRDefault="00007935" w:rsidP="00007935">
            <w:pPr>
              <w:numPr>
                <w:ilvl w:val="0"/>
                <w:numId w:val="12"/>
              </w:numPr>
              <w:overflowPunct w:val="0"/>
              <w:autoSpaceDE w:val="0"/>
              <w:autoSpaceDN w:val="0"/>
              <w:adjustRightInd w:val="0"/>
              <w:spacing w:after="0"/>
              <w:ind w:left="426" w:hanging="426"/>
              <w:textAlignment w:val="baseline"/>
              <w:rPr>
                <w:bCs/>
              </w:rPr>
            </w:pPr>
            <w:r>
              <w:rPr>
                <w:bCs/>
                <w:lang w:eastAsia="zh-CN"/>
              </w:rPr>
              <w:t xml:space="preserve">To support RAN visible </w:t>
            </w:r>
            <w:proofErr w:type="spellStart"/>
            <w:r>
              <w:rPr>
                <w:bCs/>
                <w:lang w:eastAsia="zh-CN"/>
              </w:rPr>
              <w:t>QoE</w:t>
            </w:r>
            <w:proofErr w:type="spellEnd"/>
            <w:r>
              <w:rPr>
                <w:bCs/>
                <w:lang w:eastAsia="zh-CN"/>
              </w:rPr>
              <w:t>, evaluate and s</w:t>
            </w:r>
            <w:r>
              <w:rPr>
                <w:rFonts w:hint="eastAsia"/>
                <w:bCs/>
                <w:lang w:eastAsia="zh-CN"/>
              </w:rPr>
              <w:t xml:space="preserve">pecify </w:t>
            </w:r>
            <w:r>
              <w:rPr>
                <w:bCs/>
                <w:lang w:eastAsia="zh-CN"/>
              </w:rPr>
              <w:t>an initial relevant set of RAN</w:t>
            </w:r>
            <w:r>
              <w:rPr>
                <w:rFonts w:hint="eastAsia"/>
                <w:bCs/>
                <w:lang w:eastAsia="zh-CN"/>
              </w:rPr>
              <w:t xml:space="preserve">-visible </w:t>
            </w:r>
            <w:proofErr w:type="spellStart"/>
            <w:r>
              <w:rPr>
                <w:rFonts w:hint="eastAsia"/>
                <w:bCs/>
                <w:lang w:eastAsia="zh-CN"/>
              </w:rPr>
              <w:t>QoE</w:t>
            </w:r>
            <w:proofErr w:type="spellEnd"/>
            <w:r>
              <w:rPr>
                <w:rFonts w:hint="eastAsia"/>
                <w:bCs/>
                <w:lang w:eastAsia="zh-CN"/>
              </w:rPr>
              <w:t xml:space="preserv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14:paraId="584F21AD" w14:textId="77777777" w:rsidR="00007935" w:rsidRPr="005153EA" w:rsidRDefault="00007935" w:rsidP="00007935">
            <w:pPr>
              <w:numPr>
                <w:ilvl w:val="0"/>
                <w:numId w:val="10"/>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 xml:space="preserve">er-slice </w:t>
            </w:r>
            <w:proofErr w:type="spellStart"/>
            <w:r w:rsidRPr="005153EA">
              <w:rPr>
                <w:bCs/>
                <w:lang w:val="en-US" w:eastAsia="zh-CN"/>
              </w:rPr>
              <w:t>QoE</w:t>
            </w:r>
            <w:proofErr w:type="spellEnd"/>
            <w:r w:rsidRPr="005153EA">
              <w:rPr>
                <w:bCs/>
                <w:lang w:val="en-US" w:eastAsia="zh-CN"/>
              </w:rPr>
              <w:t xml:space="preserv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0" w:name="_Hlk67518295"/>
          </w:p>
          <w:p w14:paraId="6ECBBDB1" w14:textId="77777777" w:rsidR="00007935" w:rsidRPr="005153EA" w:rsidRDefault="00007935" w:rsidP="00007935">
            <w:pPr>
              <w:numPr>
                <w:ilvl w:val="0"/>
                <w:numId w:val="10"/>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 xml:space="preserve">Specify the necessary mechanism to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 [RAN3, RAN2]</w:t>
            </w:r>
            <w:bookmarkEnd w:id="0"/>
          </w:p>
          <w:p w14:paraId="193912F5" w14:textId="77777777" w:rsidR="00007935" w:rsidRDefault="00007935" w:rsidP="005A4053"/>
        </w:tc>
      </w:tr>
    </w:tbl>
    <w:p w14:paraId="62E766FA" w14:textId="77777777" w:rsidR="00686377" w:rsidRDefault="00686377" w:rsidP="00743844">
      <w:pPr>
        <w:overflowPunct w:val="0"/>
        <w:autoSpaceDE w:val="0"/>
        <w:autoSpaceDN w:val="0"/>
        <w:adjustRightInd w:val="0"/>
        <w:textAlignment w:val="baseline"/>
        <w:rPr>
          <w:lang w:eastAsia="zh-CN"/>
        </w:rPr>
      </w:pPr>
    </w:p>
    <w:p w14:paraId="257A14BB" w14:textId="15BE73F9" w:rsidR="00743844" w:rsidRPr="00473F07" w:rsidRDefault="00743844" w:rsidP="00833D96">
      <w:pPr>
        <w:overflowPunct w:val="0"/>
        <w:autoSpaceDE w:val="0"/>
        <w:autoSpaceDN w:val="0"/>
        <w:adjustRightInd w:val="0"/>
        <w:textAlignment w:val="baseline"/>
        <w:rPr>
          <w:lang w:eastAsia="zh-CN"/>
        </w:rPr>
      </w:pPr>
      <w:r w:rsidRPr="00E960FC">
        <w:rPr>
          <w:lang w:eastAsia="zh-CN"/>
        </w:rPr>
        <w:t xml:space="preserve">In this contribution we elaborate </w:t>
      </w:r>
      <w:proofErr w:type="spellStart"/>
      <w:r w:rsidRPr="00E960FC">
        <w:rPr>
          <w:lang w:eastAsia="zh-CN"/>
        </w:rPr>
        <w:t>QoE</w:t>
      </w:r>
      <w:proofErr w:type="spellEnd"/>
      <w:r w:rsidRPr="00E960FC">
        <w:rPr>
          <w:lang w:eastAsia="zh-CN"/>
        </w:rPr>
        <w:t xml:space="preserve"> measurement configuration and reporting handling.</w:t>
      </w:r>
      <w:r w:rsidR="00833D96" w:rsidRPr="00E960FC">
        <w:rPr>
          <w:lang w:eastAsia="zh-CN"/>
        </w:rPr>
        <w:t xml:space="preserve"> </w:t>
      </w:r>
      <w:proofErr w:type="gramStart"/>
      <w:r w:rsidR="00833D96" w:rsidRPr="00E960FC">
        <w:rPr>
          <w:lang w:eastAsia="zh-CN"/>
        </w:rPr>
        <w:t>In particular, we</w:t>
      </w:r>
      <w:proofErr w:type="gramEnd"/>
      <w:r w:rsidR="00833D96" w:rsidRPr="00E960FC">
        <w:rPr>
          <w:lang w:eastAsia="zh-CN"/>
        </w:rPr>
        <w:t xml:space="preserve"> address the </w:t>
      </w:r>
      <w:proofErr w:type="spellStart"/>
      <w:r w:rsidR="00833D96" w:rsidRPr="00E960FC">
        <w:rPr>
          <w:rFonts w:hint="eastAsia"/>
          <w:bCs/>
          <w:lang w:eastAsia="zh-CN"/>
        </w:rPr>
        <w:t>QoE</w:t>
      </w:r>
      <w:proofErr w:type="spellEnd"/>
      <w:r w:rsidR="00833D96" w:rsidRPr="00E960FC">
        <w:rPr>
          <w:rFonts w:hint="eastAsia"/>
          <w:bCs/>
          <w:lang w:eastAsia="zh-CN"/>
        </w:rPr>
        <w:t xml:space="preserve"> measurement</w:t>
      </w:r>
      <w:r w:rsidR="00833D96" w:rsidRPr="00E960FC">
        <w:rPr>
          <w:bCs/>
          <w:lang w:eastAsia="zh-CN"/>
        </w:rPr>
        <w:t xml:space="preserve"> collection and reporting control by the RAN.</w:t>
      </w:r>
      <w:r w:rsidR="00833D96">
        <w:rPr>
          <w:bCs/>
          <w:lang w:eastAsia="zh-CN"/>
        </w:rPr>
        <w:t xml:space="preserve"> </w:t>
      </w:r>
      <w:r w:rsidR="00833D96">
        <w:rPr>
          <w:lang w:eastAsia="zh-CN"/>
        </w:rPr>
        <w:t xml:space="preserve"> </w:t>
      </w:r>
    </w:p>
    <w:p w14:paraId="4F547731" w14:textId="3E305868" w:rsidR="00A209D6" w:rsidRDefault="00A209D6" w:rsidP="00B7538C">
      <w:pPr>
        <w:pStyle w:val="Heading1"/>
      </w:pPr>
      <w:r w:rsidRPr="006E13D1">
        <w:t>2</w:t>
      </w:r>
      <w:r w:rsidRPr="006E13D1">
        <w:tab/>
      </w:r>
      <w:r w:rsidR="00E960FC">
        <w:t>Discussions</w:t>
      </w:r>
    </w:p>
    <w:p w14:paraId="7F950931" w14:textId="224999B2" w:rsidR="00E960FC" w:rsidRDefault="00E960FC" w:rsidP="00E960FC">
      <w:pPr>
        <w:pStyle w:val="Heading2"/>
        <w:rPr>
          <w:lang w:eastAsia="zh-CN"/>
        </w:rPr>
      </w:pPr>
      <w:bookmarkStart w:id="1" w:name="_Hlk71028983"/>
      <w:r>
        <w:rPr>
          <w:lang w:eastAsia="zh-CN"/>
        </w:rPr>
        <w:t>2.1</w:t>
      </w:r>
      <w:r>
        <w:rPr>
          <w:lang w:eastAsia="zh-CN"/>
        </w:rPr>
        <w:tab/>
        <w:t xml:space="preserve">Simultaneous </w:t>
      </w:r>
      <w:proofErr w:type="spellStart"/>
      <w:r>
        <w:rPr>
          <w:lang w:eastAsia="zh-CN"/>
        </w:rPr>
        <w:t>QoE</w:t>
      </w:r>
      <w:proofErr w:type="spellEnd"/>
      <w:r>
        <w:rPr>
          <w:lang w:eastAsia="zh-CN"/>
        </w:rPr>
        <w:t xml:space="preserve"> </w:t>
      </w:r>
      <w:r w:rsidR="00226E5D">
        <w:rPr>
          <w:lang w:eastAsia="zh-CN"/>
        </w:rPr>
        <w:t>configurations</w:t>
      </w:r>
    </w:p>
    <w:p w14:paraId="138E9AFC" w14:textId="77777777" w:rsidR="00E960FC" w:rsidRDefault="00E960FC" w:rsidP="00E960FC">
      <w:pPr>
        <w:jc w:val="both"/>
      </w:pPr>
      <w:r>
        <w:t xml:space="preserve">NR WI targets multiple simultaneous </w:t>
      </w:r>
      <w:proofErr w:type="spellStart"/>
      <w:r>
        <w:t>QoE</w:t>
      </w:r>
      <w:proofErr w:type="spellEnd"/>
      <w:r>
        <w:t xml:space="preserve"> measurements to be configured at a UE.</w:t>
      </w:r>
    </w:p>
    <w:p w14:paraId="60DC6486" w14:textId="77777777" w:rsidR="00E960FC" w:rsidRDefault="00E960FC" w:rsidP="00E960FC">
      <w:pPr>
        <w:jc w:val="both"/>
      </w:pPr>
      <w:r>
        <w:t>LTE use the following procedures for configuration and reporting:</w:t>
      </w:r>
    </w:p>
    <w:bookmarkStart w:id="2" w:name="_1678787610"/>
    <w:bookmarkEnd w:id="2"/>
    <w:p w14:paraId="0209649D" w14:textId="77777777" w:rsidR="00E960FC" w:rsidRDefault="00E960FC" w:rsidP="00E960FC">
      <w:pPr>
        <w:pStyle w:val="TH"/>
      </w:pPr>
      <w:r>
        <w:object w:dxaOrig="6360" w:dyaOrig="2370" w14:anchorId="2AA10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3" o:title=""/>
          </v:shape>
          <o:OLEObject Type="Embed" ProgID="Word.Picture.8" ShapeID="_x0000_i1025" DrawAspect="Content" ObjectID="_1682201342" r:id="rId14"/>
        </w:object>
      </w:r>
    </w:p>
    <w:p w14:paraId="3D659F25" w14:textId="7695CF0E" w:rsidR="00E960FC" w:rsidRPr="00686377" w:rsidRDefault="00E960FC" w:rsidP="00E960FC">
      <w:pPr>
        <w:pStyle w:val="Caption"/>
        <w:jc w:val="center"/>
        <w:rPr>
          <w:i w:val="0"/>
          <w:iCs w:val="0"/>
          <w:color w:val="auto"/>
        </w:rPr>
      </w:pPr>
      <w:r w:rsidRPr="00686377">
        <w:rPr>
          <w:i w:val="0"/>
          <w:iCs w:val="0"/>
          <w:color w:val="auto"/>
        </w:rPr>
        <w:t xml:space="preserve">Figure </w:t>
      </w:r>
      <w:r w:rsidR="00237DE6" w:rsidRPr="00686377">
        <w:rPr>
          <w:i w:val="0"/>
          <w:iCs w:val="0"/>
          <w:color w:val="auto"/>
        </w:rPr>
        <w:t>1</w:t>
      </w:r>
      <w:r w:rsidRPr="00686377">
        <w:rPr>
          <w:i w:val="0"/>
          <w:iCs w:val="0"/>
          <w:color w:val="auto"/>
        </w:rPr>
        <w:t>: Application layer measurement reporting (TS36.331, Figure 5.6.19.1-1)</w:t>
      </w:r>
    </w:p>
    <w:p w14:paraId="2995CA8A" w14:textId="4BE8C5F6" w:rsidR="00686377" w:rsidRDefault="00686377" w:rsidP="00E960FC">
      <w:pPr>
        <w:jc w:val="both"/>
      </w:pPr>
      <w:r>
        <w:t xml:space="preserve">RAN2#113bis-e agreed to use </w:t>
      </w:r>
      <w:r w:rsidR="00E960FC">
        <w:t xml:space="preserve">the same message structure, as in </w:t>
      </w:r>
      <w:proofErr w:type="spellStart"/>
      <w:proofErr w:type="gramStart"/>
      <w:r w:rsidR="00E960FC">
        <w:t>LTE,</w:t>
      </w:r>
      <w:r>
        <w:t>i.e</w:t>
      </w:r>
      <w:proofErr w:type="spellEnd"/>
      <w:r>
        <w:t>.</w:t>
      </w:r>
      <w:proofErr w:type="gramEnd"/>
      <w:r>
        <w:t xml:space="preserve">, </w:t>
      </w:r>
      <w:proofErr w:type="spellStart"/>
      <w:r>
        <w:t>MeasReportAppLayer</w:t>
      </w:r>
      <w:proofErr w:type="spellEnd"/>
      <w:r>
        <w:t>.</w:t>
      </w:r>
    </w:p>
    <w:p w14:paraId="7E972C8D" w14:textId="3BFF5984" w:rsidR="00E960FC" w:rsidRDefault="00686377" w:rsidP="00E960FC">
      <w:pPr>
        <w:jc w:val="both"/>
      </w:pPr>
      <w:r>
        <w:t>T</w:t>
      </w:r>
      <w:r w:rsidR="00E960FC">
        <w:t>he objective</w:t>
      </w:r>
      <w:r>
        <w:t xml:space="preserve"> with simultaneous </w:t>
      </w:r>
      <w:proofErr w:type="spellStart"/>
      <w:r>
        <w:t>QoE</w:t>
      </w:r>
      <w:proofErr w:type="spellEnd"/>
      <w:r>
        <w:t xml:space="preserve"> configurations</w:t>
      </w:r>
      <w:r w:rsidR="00E960FC">
        <w:t xml:space="preserve"> can be fulfilled in two possible ways:</w:t>
      </w:r>
    </w:p>
    <w:p w14:paraId="08951377" w14:textId="77777777" w:rsidR="00E960FC" w:rsidRDefault="00E960FC" w:rsidP="00E960FC">
      <w:pPr>
        <w:pStyle w:val="ListParagraph"/>
        <w:numPr>
          <w:ilvl w:val="0"/>
          <w:numId w:val="13"/>
        </w:numPr>
        <w:jc w:val="both"/>
      </w:pPr>
      <w:r>
        <w:t xml:space="preserve">either several RRC Reconfigurations messages can be </w:t>
      </w:r>
      <w:proofErr w:type="gramStart"/>
      <w:r>
        <w:t>send</w:t>
      </w:r>
      <w:proofErr w:type="gramEnd"/>
      <w:r>
        <w:t xml:space="preserve"> to the UE with </w:t>
      </w:r>
      <w:proofErr w:type="spellStart"/>
      <w:r>
        <w:t>QoE</w:t>
      </w:r>
      <w:proofErr w:type="spellEnd"/>
      <w:r>
        <w:t xml:space="preserve"> configuration, or</w:t>
      </w:r>
    </w:p>
    <w:p w14:paraId="5A18619E" w14:textId="77777777" w:rsidR="00A03D19" w:rsidRDefault="00E960FC" w:rsidP="00A03D19">
      <w:pPr>
        <w:pStyle w:val="ListParagraph"/>
        <w:numPr>
          <w:ilvl w:val="0"/>
          <w:numId w:val="13"/>
        </w:numPr>
        <w:jc w:val="both"/>
      </w:pPr>
      <w:r>
        <w:t xml:space="preserve">a single RRC reconfiguration message (with </w:t>
      </w:r>
      <w:proofErr w:type="spellStart"/>
      <w:r>
        <w:t>QoE</w:t>
      </w:r>
      <w:proofErr w:type="spellEnd"/>
      <w:r>
        <w:t xml:space="preserve"> configuration) is extended (compared to the LTE signalling) to allow simultaneous configuration of multiple </w:t>
      </w:r>
      <w:proofErr w:type="spellStart"/>
      <w:r>
        <w:t>QoE</w:t>
      </w:r>
      <w:proofErr w:type="spellEnd"/>
      <w:r>
        <w:t xml:space="preserve"> measurements.</w:t>
      </w:r>
    </w:p>
    <w:p w14:paraId="43324324" w14:textId="27659545" w:rsidR="00A03D19" w:rsidRDefault="00A03D19" w:rsidP="0092148D">
      <w:pPr>
        <w:ind w:left="360"/>
        <w:jc w:val="both"/>
      </w:pPr>
      <w:r>
        <w:t xml:space="preserve">The message will pass some (at least partially) transparent content, thus, it can be assumed simultaneous configuration of multiple </w:t>
      </w:r>
      <w:proofErr w:type="spellStart"/>
      <w:r>
        <w:t>QoE</w:t>
      </w:r>
      <w:proofErr w:type="spellEnd"/>
      <w:r>
        <w:t xml:space="preserve"> measurements can be done in a single RRC message, even if the gNB was not </w:t>
      </w:r>
      <w:proofErr w:type="gramStart"/>
      <w:r>
        <w:t>required  to</w:t>
      </w:r>
      <w:proofErr w:type="gramEnd"/>
      <w:r>
        <w:t xml:space="preserve"> distinguish them:</w:t>
      </w:r>
    </w:p>
    <w:p w14:paraId="7465DCBC" w14:textId="6C1E6B79" w:rsidR="00E960FC" w:rsidRDefault="00E960FC" w:rsidP="00E960FC">
      <w:pPr>
        <w:jc w:val="both"/>
        <w:rPr>
          <w:b/>
          <w:bCs/>
        </w:rPr>
      </w:pPr>
      <w:r>
        <w:rPr>
          <w:b/>
          <w:bCs/>
        </w:rPr>
        <w:t xml:space="preserve">Proposal </w:t>
      </w:r>
      <w:r w:rsidR="00686377">
        <w:rPr>
          <w:b/>
          <w:bCs/>
        </w:rPr>
        <w:t>1</w:t>
      </w:r>
      <w:r>
        <w:rPr>
          <w:b/>
          <w:bCs/>
        </w:rPr>
        <w:t>:</w:t>
      </w:r>
      <w:r>
        <w:t xml:space="preserve"> </w:t>
      </w:r>
      <w:proofErr w:type="spellStart"/>
      <w:r w:rsidR="00686377" w:rsidRPr="0092148D">
        <w:rPr>
          <w:i/>
          <w:iCs/>
        </w:rPr>
        <w:t>MeasReportAppLayer</w:t>
      </w:r>
      <w:proofErr w:type="spellEnd"/>
      <w:r w:rsidR="00686377">
        <w:t xml:space="preserve"> </w:t>
      </w:r>
      <w:proofErr w:type="spellStart"/>
      <w:r w:rsidR="00A03D19">
        <w:t>message</w:t>
      </w:r>
      <w:r w:rsidR="00B51B08">
        <w:t>supports</w:t>
      </w:r>
      <w:proofErr w:type="spellEnd"/>
      <w:r>
        <w:t xml:space="preserve"> simultaneous configuration of multiple </w:t>
      </w:r>
      <w:proofErr w:type="spellStart"/>
      <w:r>
        <w:t>QoE</w:t>
      </w:r>
      <w:proofErr w:type="spellEnd"/>
      <w:r>
        <w:t xml:space="preserve"> </w:t>
      </w:r>
      <w:proofErr w:type="gramStart"/>
      <w:r>
        <w:t>measurements</w:t>
      </w:r>
      <w:r w:rsidR="00A03D19">
        <w:t>.</w:t>
      </w:r>
      <w:r>
        <w:t>.</w:t>
      </w:r>
      <w:proofErr w:type="gramEnd"/>
    </w:p>
    <w:p w14:paraId="02D21F8C" w14:textId="77777777" w:rsidR="00E960FC" w:rsidRDefault="00E960FC" w:rsidP="00E960FC">
      <w:pPr>
        <w:jc w:val="both"/>
      </w:pPr>
      <w:r>
        <w:t xml:space="preserve">The TR </w:t>
      </w:r>
      <w:hyperlink r:id="rId15" w:history="1">
        <w:r>
          <w:rPr>
            <w:rStyle w:val="Hyperlink"/>
          </w:rPr>
          <w:t>38.890</w:t>
        </w:r>
      </w:hyperlink>
      <w:r>
        <w:rPr>
          <w:rStyle w:val="Hyperlink"/>
        </w:rPr>
        <w:t xml:space="preserve"> </w:t>
      </w:r>
      <w:r>
        <w:t xml:space="preserve">writes: “In case multiple </w:t>
      </w:r>
      <w:proofErr w:type="spellStart"/>
      <w:r>
        <w:t>QoE</w:t>
      </w:r>
      <w:proofErr w:type="spellEnd"/>
      <w:r>
        <w:t xml:space="preserve"> measurements are configured at a UE, it can be discussed in the normative phase whether one measurement is configured per service type at the UE.”</w:t>
      </w:r>
    </w:p>
    <w:p w14:paraId="5210EC17" w14:textId="5F6906F2" w:rsidR="00E960FC" w:rsidRDefault="00E960FC" w:rsidP="00E960FC">
      <w:pPr>
        <w:jc w:val="both"/>
      </w:pPr>
      <w:r>
        <w:t xml:space="preserve">As a starting point, for Rel-17, we think RAN2 can limit the number of </w:t>
      </w:r>
      <w:proofErr w:type="spellStart"/>
      <w:r>
        <w:t>QoE</w:t>
      </w:r>
      <w:proofErr w:type="spellEnd"/>
      <w:r>
        <w:t xml:space="preserve"> </w:t>
      </w:r>
      <w:proofErr w:type="gramStart"/>
      <w:r>
        <w:t>Measurement  configurations</w:t>
      </w:r>
      <w:proofErr w:type="gramEnd"/>
      <w:r>
        <w:t xml:space="preserve"> in AS to one per service type. Thus, multiple services can be allowed in </w:t>
      </w:r>
      <w:proofErr w:type="spellStart"/>
      <w:r>
        <w:t>QoE</w:t>
      </w:r>
      <w:proofErr w:type="spellEnd"/>
      <w:r>
        <w:t xml:space="preserve"> configuration over RRC, while one set of measurements per service.</w:t>
      </w:r>
    </w:p>
    <w:p w14:paraId="223B42A0" w14:textId="6E3A2ADA" w:rsidR="00226E5D" w:rsidRDefault="00226E5D" w:rsidP="00226E5D">
      <w:pPr>
        <w:jc w:val="both"/>
      </w:pPr>
      <w:r>
        <w:t xml:space="preserve">Another aspect to </w:t>
      </w:r>
      <w:proofErr w:type="gramStart"/>
      <w:r>
        <w:t>take into account</w:t>
      </w:r>
      <w:proofErr w:type="gramEnd"/>
      <w:r>
        <w:t xml:space="preserve"> is the handling of multiple configurations in Application </w:t>
      </w:r>
      <w:r w:rsidR="00C57C7B">
        <w:t>L</w:t>
      </w:r>
      <w:r>
        <w:t xml:space="preserve">ayer: The behaviour of Application layer is not clear if several </w:t>
      </w:r>
      <w:proofErr w:type="spellStart"/>
      <w:r>
        <w:t>QoE</w:t>
      </w:r>
      <w:proofErr w:type="spellEnd"/>
      <w:r>
        <w:t xml:space="preserve"> configurations are received for the same service. Would the newest replace the oldest one? Would both be kept? For this </w:t>
      </w:r>
      <w:proofErr w:type="gramStart"/>
      <w:r>
        <w:t>reason</w:t>
      </w:r>
      <w:proofErr w:type="gramEnd"/>
      <w:r>
        <w:t xml:space="preserve"> too, we think that in Rel-17, only one configuration per service type should be allowed.</w:t>
      </w:r>
    </w:p>
    <w:p w14:paraId="6D422E5C" w14:textId="265798AA" w:rsidR="00E960FC" w:rsidRDefault="00E960FC" w:rsidP="00E960FC">
      <w:pPr>
        <w:jc w:val="both"/>
        <w:rPr>
          <w:b/>
          <w:bCs/>
        </w:rPr>
      </w:pPr>
      <w:r w:rsidRPr="00686377">
        <w:rPr>
          <w:b/>
          <w:bCs/>
        </w:rPr>
        <w:t xml:space="preserve">Proposal </w:t>
      </w:r>
      <w:r w:rsidR="00686377" w:rsidRPr="00686377">
        <w:rPr>
          <w:b/>
          <w:bCs/>
        </w:rPr>
        <w:t>2</w:t>
      </w:r>
      <w:r w:rsidRPr="00686377">
        <w:rPr>
          <w:b/>
          <w:bCs/>
        </w:rPr>
        <w:t>:</w:t>
      </w:r>
      <w:r w:rsidRPr="00686377">
        <w:t xml:space="preserve"> In Rel-17, only one </w:t>
      </w:r>
      <w:proofErr w:type="spellStart"/>
      <w:r w:rsidRPr="00686377">
        <w:t>QoE</w:t>
      </w:r>
      <w:proofErr w:type="spellEnd"/>
      <w:r w:rsidRPr="00686377">
        <w:t xml:space="preserve"> measurement</w:t>
      </w:r>
      <w:r w:rsidR="00C75F6C" w:rsidRPr="00686377">
        <w:t xml:space="preserve"> configuration</w:t>
      </w:r>
      <w:r w:rsidRPr="00686377">
        <w:t xml:space="preserve"> per </w:t>
      </w:r>
      <w:r w:rsidR="00686377" w:rsidRPr="00686377">
        <w:t>service</w:t>
      </w:r>
      <w:r w:rsidRPr="00686377">
        <w:t xml:space="preserve"> type is allowed.</w:t>
      </w:r>
    </w:p>
    <w:bookmarkEnd w:id="1"/>
    <w:p w14:paraId="13569DA7" w14:textId="7D193B17" w:rsidR="00E960FC" w:rsidRDefault="00E960FC" w:rsidP="00D27E76">
      <w:pPr>
        <w:pStyle w:val="Heading2"/>
        <w:rPr>
          <w:lang w:eastAsia="zh-CN"/>
        </w:rPr>
      </w:pPr>
      <w:r>
        <w:rPr>
          <w:lang w:eastAsia="zh-CN"/>
        </w:rPr>
        <w:t>2.</w:t>
      </w:r>
      <w:r w:rsidR="00D27E76">
        <w:rPr>
          <w:lang w:eastAsia="zh-CN"/>
        </w:rPr>
        <w:t>2</w:t>
      </w:r>
      <w:r>
        <w:rPr>
          <w:lang w:eastAsia="zh-CN"/>
        </w:rPr>
        <w:tab/>
      </w:r>
      <w:proofErr w:type="spellStart"/>
      <w:r w:rsidR="00D27E76">
        <w:rPr>
          <w:lang w:eastAsia="zh-CN"/>
        </w:rPr>
        <w:t>QoE</w:t>
      </w:r>
      <w:proofErr w:type="spellEnd"/>
      <w:r w:rsidR="00D27E76">
        <w:rPr>
          <w:lang w:eastAsia="zh-CN"/>
        </w:rPr>
        <w:t xml:space="preserve"> measurement handling in RRC_IDLE</w:t>
      </w:r>
      <w:r w:rsidR="00D27E76">
        <w:t xml:space="preserve"> </w:t>
      </w:r>
    </w:p>
    <w:p w14:paraId="38715ABA" w14:textId="7FE16E5D" w:rsidR="00E94D43" w:rsidRDefault="00E960FC" w:rsidP="00E960FC">
      <w:pPr>
        <w:jc w:val="both"/>
        <w:rPr>
          <w:lang w:eastAsia="zh-CN"/>
        </w:rPr>
      </w:pPr>
      <w:r>
        <w:rPr>
          <w:lang w:eastAsia="zh-CN"/>
        </w:rPr>
        <w:t>When UE goes to Idle mode, the A</w:t>
      </w:r>
      <w:r w:rsidR="00D27E76">
        <w:rPr>
          <w:lang w:eastAsia="zh-CN"/>
        </w:rPr>
        <w:t xml:space="preserve">ccess </w:t>
      </w:r>
      <w:r>
        <w:rPr>
          <w:lang w:eastAsia="zh-CN"/>
        </w:rPr>
        <w:t>S</w:t>
      </w:r>
      <w:r w:rsidR="00D27E76">
        <w:rPr>
          <w:lang w:eastAsia="zh-CN"/>
        </w:rPr>
        <w:t xml:space="preserve">tratum </w:t>
      </w:r>
      <w:r>
        <w:rPr>
          <w:lang w:eastAsia="zh-CN"/>
        </w:rPr>
        <w:t xml:space="preserve">configuration </w:t>
      </w:r>
      <w:r w:rsidR="00983D84">
        <w:rPr>
          <w:lang w:eastAsia="zh-CN"/>
        </w:rPr>
        <w:t>is</w:t>
      </w:r>
      <w:r>
        <w:rPr>
          <w:lang w:eastAsia="zh-CN"/>
        </w:rPr>
        <w:t xml:space="preserve"> deleted</w:t>
      </w:r>
      <w:r w:rsidR="0034226E">
        <w:rPr>
          <w:lang w:eastAsia="zh-CN"/>
        </w:rPr>
        <w:t xml:space="preserve"> and is re-configured when the RRC configuration is resumed</w:t>
      </w:r>
      <w:r>
        <w:rPr>
          <w:lang w:eastAsia="zh-CN"/>
        </w:rPr>
        <w:t xml:space="preserve">. </w:t>
      </w:r>
      <w:r w:rsidR="00534BD8">
        <w:rPr>
          <w:lang w:eastAsia="zh-CN"/>
        </w:rPr>
        <w:t xml:space="preserve">This includes the </w:t>
      </w:r>
      <w:proofErr w:type="spellStart"/>
      <w:r w:rsidR="000620CB">
        <w:rPr>
          <w:lang w:eastAsia="zh-CN"/>
        </w:rPr>
        <w:t>QoE</w:t>
      </w:r>
      <w:proofErr w:type="spellEnd"/>
      <w:r w:rsidR="000620CB">
        <w:rPr>
          <w:lang w:eastAsia="zh-CN"/>
        </w:rPr>
        <w:t xml:space="preserve"> Measurement </w:t>
      </w:r>
      <w:r w:rsidR="0034226E">
        <w:rPr>
          <w:lang w:eastAsia="zh-CN"/>
        </w:rPr>
        <w:t xml:space="preserve">configuration </w:t>
      </w:r>
      <w:r w:rsidR="000620CB">
        <w:rPr>
          <w:lang w:eastAsia="zh-CN"/>
        </w:rPr>
        <w:t>in Access Stratum</w:t>
      </w:r>
      <w:r w:rsidR="00846ECD">
        <w:rPr>
          <w:lang w:eastAsia="zh-CN"/>
        </w:rPr>
        <w:t>.</w:t>
      </w:r>
      <w:r w:rsidR="00032B40">
        <w:rPr>
          <w:lang w:eastAsia="zh-CN"/>
        </w:rPr>
        <w:t xml:space="preserve"> While, RAN2</w:t>
      </w:r>
      <w:r w:rsidR="00F1698F">
        <w:rPr>
          <w:lang w:eastAsia="zh-CN"/>
        </w:rPr>
        <w:t>#113bis-e</w:t>
      </w:r>
      <w:r w:rsidR="00032B40">
        <w:rPr>
          <w:lang w:eastAsia="zh-CN"/>
        </w:rPr>
        <w:t xml:space="preserve"> has agreed </w:t>
      </w:r>
      <w:r w:rsidR="00E94D43">
        <w:rPr>
          <w:lang w:eastAsia="zh-CN"/>
        </w:rPr>
        <w:t>that:</w:t>
      </w:r>
    </w:p>
    <w:p w14:paraId="6FB25740" w14:textId="77777777" w:rsidR="00E94D43" w:rsidRDefault="00E94D43" w:rsidP="00E94D43">
      <w:pPr>
        <w:pStyle w:val="Agreement"/>
        <w:rPr>
          <w:lang w:eastAsia="zh-CN"/>
        </w:rPr>
      </w:pPr>
      <w:r>
        <w:t>T</w:t>
      </w:r>
      <w:r w:rsidRPr="33D1C450">
        <w:rPr>
          <w:lang w:eastAsia="zh-CN"/>
        </w:rPr>
        <w:t xml:space="preserve">he UE Inactive AS context includes the UE AS configuration for the </w:t>
      </w:r>
      <w:proofErr w:type="spellStart"/>
      <w:r w:rsidRPr="33D1C450">
        <w:rPr>
          <w:lang w:eastAsia="zh-CN"/>
        </w:rPr>
        <w:t>QoE</w:t>
      </w:r>
      <w:proofErr w:type="spellEnd"/>
      <w:r w:rsidRPr="33D1C450">
        <w:rPr>
          <w:lang w:eastAsia="zh-CN"/>
        </w:rPr>
        <w:t xml:space="preserve"> (it is not released</w:t>
      </w:r>
      <w:r>
        <w:rPr>
          <w:lang w:eastAsia="zh-CN"/>
        </w:rPr>
        <w:t xml:space="preserve"> when UE goes to Inactive</w:t>
      </w:r>
      <w:r w:rsidRPr="33D1C450">
        <w:rPr>
          <w:lang w:eastAsia="zh-CN"/>
        </w:rPr>
        <w:t>).</w:t>
      </w:r>
    </w:p>
    <w:p w14:paraId="5DAFD69B" w14:textId="77777777" w:rsidR="00F1698F" w:rsidRDefault="00F1698F" w:rsidP="00E960FC">
      <w:pPr>
        <w:jc w:val="both"/>
        <w:rPr>
          <w:lang w:eastAsia="zh-CN"/>
        </w:rPr>
      </w:pPr>
    </w:p>
    <w:p w14:paraId="7CEADB6B" w14:textId="15ED97F5" w:rsidR="00E960FC" w:rsidRDefault="00F1698F" w:rsidP="00E960FC">
      <w:pPr>
        <w:jc w:val="both"/>
        <w:rPr>
          <w:lang w:eastAsia="zh-CN"/>
        </w:rPr>
      </w:pPr>
      <w:r>
        <w:rPr>
          <w:lang w:eastAsia="zh-CN"/>
        </w:rPr>
        <w:t>f</w:t>
      </w:r>
      <w:r w:rsidR="0094545E">
        <w:rPr>
          <w:lang w:eastAsia="zh-CN"/>
        </w:rPr>
        <w:t xml:space="preserve">or RRC_IDLE </w:t>
      </w:r>
      <w:r>
        <w:rPr>
          <w:lang w:eastAsia="zh-CN"/>
        </w:rPr>
        <w:t>the configuration storage shouldn’t be continued, as RRC IDLE is out of the WI scope.</w:t>
      </w:r>
    </w:p>
    <w:p w14:paraId="3CAE2B08" w14:textId="59688C83" w:rsidR="000620CB" w:rsidRPr="0034226E" w:rsidRDefault="000620CB" w:rsidP="00E960FC">
      <w:pPr>
        <w:jc w:val="both"/>
        <w:rPr>
          <w:lang w:eastAsia="zh-CN"/>
        </w:rPr>
      </w:pPr>
      <w:r>
        <w:rPr>
          <w:b/>
          <w:bCs/>
          <w:lang w:eastAsia="zh-CN"/>
        </w:rPr>
        <w:t xml:space="preserve">Proposal </w:t>
      </w:r>
      <w:r w:rsidR="0092148D">
        <w:rPr>
          <w:b/>
          <w:bCs/>
          <w:lang w:eastAsia="zh-CN"/>
        </w:rPr>
        <w:t>3</w:t>
      </w:r>
      <w:r>
        <w:rPr>
          <w:b/>
          <w:bCs/>
          <w:lang w:eastAsia="zh-CN"/>
        </w:rPr>
        <w:t xml:space="preserve">: </w:t>
      </w:r>
      <w:r w:rsidR="00877274">
        <w:rPr>
          <w:lang w:eastAsia="zh-CN"/>
        </w:rPr>
        <w:t xml:space="preserve">When UE goes to </w:t>
      </w:r>
      <w:r w:rsidR="00F1698F">
        <w:rPr>
          <w:lang w:eastAsia="zh-CN"/>
        </w:rPr>
        <w:t xml:space="preserve">RRC </w:t>
      </w:r>
      <w:r w:rsidR="00877274">
        <w:rPr>
          <w:lang w:eastAsia="zh-CN"/>
        </w:rPr>
        <w:t xml:space="preserve">Idle mode, the Access Stratum configuration for </w:t>
      </w:r>
      <w:proofErr w:type="spellStart"/>
      <w:r w:rsidR="00877274">
        <w:rPr>
          <w:lang w:eastAsia="zh-CN"/>
        </w:rPr>
        <w:t>QoE</w:t>
      </w:r>
      <w:proofErr w:type="spellEnd"/>
      <w:r w:rsidR="00877274">
        <w:rPr>
          <w:lang w:eastAsia="zh-CN"/>
        </w:rPr>
        <w:t xml:space="preserve"> Measurement Report is deleted</w:t>
      </w:r>
      <w:r w:rsidR="0057040E">
        <w:rPr>
          <w:lang w:eastAsia="zh-CN"/>
        </w:rPr>
        <w:t xml:space="preserve"> in UE.</w:t>
      </w:r>
    </w:p>
    <w:p w14:paraId="455FA1F1" w14:textId="05ED7198" w:rsidR="002A27B7" w:rsidRDefault="00012C6B" w:rsidP="00E960FC">
      <w:pPr>
        <w:jc w:val="both"/>
        <w:rPr>
          <w:lang w:eastAsia="zh-CN"/>
        </w:rPr>
      </w:pPr>
      <w:r>
        <w:rPr>
          <w:lang w:eastAsia="zh-CN"/>
        </w:rPr>
        <w:t>Note that SRB 4 handling could be different for Idle mode and RRC_INACTIVE transition: SRB4 would be “suspended” in case of transition to RRC_INACTIVE and released in case of transition to Idle Mode.</w:t>
      </w:r>
    </w:p>
    <w:p w14:paraId="58F08A36" w14:textId="4051B217" w:rsidR="00E960FC" w:rsidRDefault="00E960FC" w:rsidP="00E960FC">
      <w:pPr>
        <w:pStyle w:val="Heading2"/>
        <w:jc w:val="both"/>
      </w:pPr>
      <w:r>
        <w:t>2.</w:t>
      </w:r>
      <w:r w:rsidR="00D27E76">
        <w:t>3</w:t>
      </w:r>
      <w:r>
        <w:tab/>
        <w:t>Intra-RAT mobility</w:t>
      </w:r>
    </w:p>
    <w:p w14:paraId="1EF31AA7" w14:textId="77777777" w:rsidR="00E960FC" w:rsidRDefault="00E960FC" w:rsidP="00E960FC">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To support </w:t>
      </w:r>
      <w:proofErr w:type="spellStart"/>
      <w:r>
        <w:rPr>
          <w:bCs/>
          <w:lang w:val="en-US" w:eastAsia="zh-CN"/>
        </w:rPr>
        <w:t>QoE</w:t>
      </w:r>
      <w:proofErr w:type="spellEnd"/>
      <w:r>
        <w:rPr>
          <w:bCs/>
          <w:lang w:val="en-US" w:eastAsia="zh-CN"/>
        </w:rPr>
        <w:t xml:space="preserve"> measurement collection and reporting continuity in </w:t>
      </w:r>
      <w:r>
        <w:rPr>
          <w:szCs w:val="18"/>
        </w:rPr>
        <w:t>intra-system intra-RAT</w:t>
      </w:r>
      <w:r>
        <w:rPr>
          <w:bCs/>
          <w:lang w:val="en-US" w:eastAsia="zh-CN"/>
        </w:rPr>
        <w:t xml:space="preserve"> mobility scenario, similar principles can be adopted as apply for Trace Functionality:</w:t>
      </w:r>
    </w:p>
    <w:p w14:paraId="6F5234C2" w14:textId="77777777" w:rsidR="00E960FC" w:rsidRDefault="00E960FC" w:rsidP="00E960FC">
      <w:pPr>
        <w:pStyle w:val="ListParagraph"/>
        <w:numPr>
          <w:ilvl w:val="0"/>
          <w:numId w:val="13"/>
        </w:numPr>
        <w:overflowPunct w:val="0"/>
        <w:autoSpaceDE w:val="0"/>
        <w:autoSpaceDN w:val="0"/>
        <w:adjustRightInd w:val="0"/>
        <w:spacing w:beforeLines="50" w:before="120" w:after="0"/>
        <w:ind w:left="1440"/>
        <w:jc w:val="both"/>
        <w:textAlignment w:val="baseline"/>
        <w:rPr>
          <w:bCs/>
          <w:lang w:val="en-US" w:eastAsia="zh-CN"/>
        </w:rPr>
      </w:pPr>
      <w:r>
        <w:rPr>
          <w:bCs/>
          <w:lang w:val="en-US" w:eastAsia="zh-CN"/>
        </w:rPr>
        <w:lastRenderedPageBreak/>
        <w:t xml:space="preserve">for signaling based Trace Activation the principle is that one </w:t>
      </w:r>
      <w:proofErr w:type="gramStart"/>
      <w:r>
        <w:rPr>
          <w:bCs/>
          <w:lang w:val="en-US" w:eastAsia="zh-CN"/>
        </w:rPr>
        <w:t>particular user</w:t>
      </w:r>
      <w:proofErr w:type="gramEnd"/>
      <w:r>
        <w:rPr>
          <w:bCs/>
          <w:lang w:val="en-US" w:eastAsia="zh-CN"/>
        </w:rPr>
        <w:t xml:space="preserve"> is selected for data collection. This implies the network wants to keep “track” on the configuration</w:t>
      </w:r>
    </w:p>
    <w:p w14:paraId="3FBEEA3E" w14:textId="77777777" w:rsidR="00E960FC" w:rsidRDefault="00E960FC" w:rsidP="00E960FC">
      <w:pPr>
        <w:pStyle w:val="ListParagraph"/>
        <w:numPr>
          <w:ilvl w:val="0"/>
          <w:numId w:val="13"/>
        </w:numPr>
        <w:overflowPunct w:val="0"/>
        <w:autoSpaceDE w:val="0"/>
        <w:autoSpaceDN w:val="0"/>
        <w:adjustRightInd w:val="0"/>
        <w:spacing w:beforeLines="50" w:before="120" w:after="0"/>
        <w:ind w:left="1440"/>
        <w:jc w:val="both"/>
        <w:textAlignment w:val="baseline"/>
        <w:rPr>
          <w:bCs/>
          <w:lang w:val="en-US" w:eastAsia="zh-CN"/>
        </w:rPr>
      </w:pPr>
      <w:r>
        <w:rPr>
          <w:bCs/>
          <w:lang w:val="en-US" w:eastAsia="zh-CN"/>
        </w:rPr>
        <w:t xml:space="preserve">for </w:t>
      </w:r>
      <w:proofErr w:type="gramStart"/>
      <w:r>
        <w:rPr>
          <w:bCs/>
          <w:lang w:val="en-US" w:eastAsia="zh-CN"/>
        </w:rPr>
        <w:t>management based</w:t>
      </w:r>
      <w:proofErr w:type="gramEnd"/>
      <w:r>
        <w:rPr>
          <w:bCs/>
          <w:lang w:val="en-US" w:eastAsia="zh-CN"/>
        </w:rPr>
        <w:t xml:space="preserve"> Trace Activation the principle is that the configuration is area based, i.e. no specific user is selected for data collection. This implies the network does not need to keep “track” on the configuration (it is managed at area level)</w:t>
      </w:r>
    </w:p>
    <w:p w14:paraId="1A2D186E" w14:textId="77777777" w:rsidR="00E960FC" w:rsidRDefault="00E960FC" w:rsidP="00E960FC">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Since the principles have impact to radio configuration, we propose to adopt the following principles for </w:t>
      </w:r>
      <w:proofErr w:type="spellStart"/>
      <w:r>
        <w:rPr>
          <w:bCs/>
          <w:lang w:val="en-US" w:eastAsia="zh-CN"/>
        </w:rPr>
        <w:t>QoE</w:t>
      </w:r>
      <w:proofErr w:type="spellEnd"/>
      <w:r>
        <w:rPr>
          <w:bCs/>
          <w:lang w:val="en-US" w:eastAsia="zh-CN"/>
        </w:rPr>
        <w:t xml:space="preserve"> at handover:</w:t>
      </w:r>
    </w:p>
    <w:p w14:paraId="4F0EE783" w14:textId="1F0B23B9" w:rsidR="00E960FC" w:rsidRDefault="00E960FC" w:rsidP="00E960FC">
      <w:pPr>
        <w:overflowPunct w:val="0"/>
        <w:autoSpaceDE w:val="0"/>
        <w:autoSpaceDN w:val="0"/>
        <w:adjustRightInd w:val="0"/>
        <w:spacing w:beforeLines="50" w:before="120" w:after="0"/>
        <w:jc w:val="both"/>
        <w:textAlignment w:val="baseline"/>
        <w:rPr>
          <w:bCs/>
          <w:lang w:val="en-US" w:eastAsia="zh-CN"/>
        </w:rPr>
      </w:pPr>
      <w:r>
        <w:rPr>
          <w:b/>
          <w:lang w:val="en-US" w:eastAsia="zh-CN"/>
        </w:rPr>
        <w:t xml:space="preserve">Proposal </w:t>
      </w:r>
      <w:r w:rsidR="0092148D">
        <w:rPr>
          <w:b/>
          <w:lang w:val="en-US" w:eastAsia="zh-CN"/>
        </w:rPr>
        <w:t>4</w:t>
      </w:r>
      <w:r>
        <w:rPr>
          <w:b/>
          <w:lang w:val="en-US" w:eastAsia="zh-CN"/>
        </w:rPr>
        <w:t>:</w:t>
      </w:r>
      <w:r>
        <w:rPr>
          <w:bCs/>
          <w:lang w:val="en-US" w:eastAsia="zh-CN"/>
        </w:rPr>
        <w:t xml:space="preserve"> For signaling based </w:t>
      </w:r>
      <w:proofErr w:type="spellStart"/>
      <w:r>
        <w:rPr>
          <w:bCs/>
          <w:lang w:val="en-US" w:eastAsia="zh-CN"/>
        </w:rPr>
        <w:t>QoE</w:t>
      </w:r>
      <w:proofErr w:type="spellEnd"/>
      <w:r>
        <w:rPr>
          <w:bCs/>
          <w:lang w:val="en-US" w:eastAsia="zh-CN"/>
        </w:rPr>
        <w:t xml:space="preserve"> activation, the configuration propagates during Handover. </w:t>
      </w:r>
    </w:p>
    <w:p w14:paraId="09D4653C" w14:textId="2DE9C875" w:rsidR="00E960FC" w:rsidRDefault="00E960FC" w:rsidP="00E960FC">
      <w:pPr>
        <w:overflowPunct w:val="0"/>
        <w:autoSpaceDE w:val="0"/>
        <w:autoSpaceDN w:val="0"/>
        <w:adjustRightInd w:val="0"/>
        <w:spacing w:beforeLines="50" w:before="120" w:after="0"/>
        <w:jc w:val="both"/>
        <w:textAlignment w:val="baseline"/>
        <w:rPr>
          <w:bCs/>
          <w:lang w:val="en-US" w:eastAsia="zh-CN"/>
        </w:rPr>
      </w:pPr>
      <w:r>
        <w:rPr>
          <w:b/>
          <w:lang w:val="en-US" w:eastAsia="zh-CN"/>
        </w:rPr>
        <w:t xml:space="preserve">Proposal </w:t>
      </w:r>
      <w:r w:rsidR="0092148D">
        <w:rPr>
          <w:b/>
          <w:lang w:val="en-US" w:eastAsia="zh-CN"/>
        </w:rPr>
        <w:t>5</w:t>
      </w:r>
      <w:r>
        <w:rPr>
          <w:b/>
          <w:lang w:val="en-US" w:eastAsia="zh-CN"/>
        </w:rPr>
        <w:t>:</w:t>
      </w:r>
      <w:r>
        <w:rPr>
          <w:bCs/>
          <w:lang w:val="en-US" w:eastAsia="zh-CN"/>
        </w:rPr>
        <w:t xml:space="preserve"> For management based </w:t>
      </w:r>
      <w:proofErr w:type="spellStart"/>
      <w:r>
        <w:rPr>
          <w:bCs/>
          <w:lang w:val="en-US" w:eastAsia="zh-CN"/>
        </w:rPr>
        <w:t>QoE</w:t>
      </w:r>
      <w:proofErr w:type="spellEnd"/>
      <w:r>
        <w:rPr>
          <w:bCs/>
          <w:lang w:val="en-US" w:eastAsia="zh-CN"/>
        </w:rPr>
        <w:t xml:space="preserve"> activation, the configuration does not propagate during Handover and can be removed at Handover.</w:t>
      </w:r>
    </w:p>
    <w:p w14:paraId="343C5DB4" w14:textId="77777777" w:rsidR="00E960FC" w:rsidRDefault="00E960FC" w:rsidP="00E960FC">
      <w:pPr>
        <w:jc w:val="both"/>
      </w:pPr>
    </w:p>
    <w:p w14:paraId="0AE390FE" w14:textId="7BEA75E8" w:rsidR="00E960FC" w:rsidRDefault="00E960FC" w:rsidP="00E960FC">
      <w:pPr>
        <w:pStyle w:val="Heading2"/>
        <w:jc w:val="both"/>
      </w:pPr>
      <w:r>
        <w:t>2.</w:t>
      </w:r>
      <w:r w:rsidR="00D27E76">
        <w:t>4</w:t>
      </w:r>
      <w:r>
        <w:tab/>
      </w:r>
      <w:r>
        <w:rPr>
          <w:bCs/>
          <w:lang w:eastAsia="zh-CN"/>
        </w:rPr>
        <w:t xml:space="preserve">RAN visible </w:t>
      </w:r>
      <w:proofErr w:type="spellStart"/>
      <w:r>
        <w:rPr>
          <w:bCs/>
          <w:lang w:eastAsia="zh-CN"/>
        </w:rPr>
        <w:t>QoE</w:t>
      </w:r>
      <w:proofErr w:type="spellEnd"/>
    </w:p>
    <w:p w14:paraId="573E2881" w14:textId="68C6D42E" w:rsidR="00E960FC" w:rsidRDefault="00E960FC" w:rsidP="00E960FC">
      <w:pPr>
        <w:jc w:val="both"/>
        <w:rPr>
          <w:lang w:val="en-US"/>
        </w:rPr>
      </w:pPr>
      <w:r>
        <w:t xml:space="preserve">The goal of RAN visible </w:t>
      </w:r>
      <w:proofErr w:type="spellStart"/>
      <w:r>
        <w:t>QoE</w:t>
      </w:r>
      <w:proofErr w:type="spellEnd"/>
      <w:r>
        <w:t xml:space="preserve"> is to make the Network aware of some parts of the </w:t>
      </w:r>
      <w:proofErr w:type="spellStart"/>
      <w:r>
        <w:t>QoE</w:t>
      </w:r>
      <w:proofErr w:type="spellEnd"/>
      <w:r>
        <w:t xml:space="preserve"> information. </w:t>
      </w:r>
      <w:bookmarkStart w:id="3" w:name="_Hlk68198098"/>
      <w:r>
        <w:t xml:space="preserve">Figure </w:t>
      </w:r>
      <w:r w:rsidR="0045320A">
        <w:t xml:space="preserve">2 (as </w:t>
      </w:r>
      <w:proofErr w:type="gramStart"/>
      <w:r w:rsidR="0045320A">
        <w:t xml:space="preserve">per </w:t>
      </w:r>
      <w:r>
        <w:t xml:space="preserve"> TR</w:t>
      </w:r>
      <w:proofErr w:type="gramEnd"/>
      <w:r>
        <w:t>38.890</w:t>
      </w:r>
      <w:r w:rsidR="0045320A">
        <w:t>)</w:t>
      </w:r>
      <w:r>
        <w:t xml:space="preserve"> shows the studied during Study Item messages flow for RAN</w:t>
      </w:r>
      <w:r>
        <w:rPr>
          <w:lang w:eastAsia="zh-CN"/>
        </w:rPr>
        <w:t>-</w:t>
      </w:r>
      <w:r>
        <w:t xml:space="preserve">visible </w:t>
      </w:r>
      <w:proofErr w:type="spellStart"/>
      <w:r>
        <w:t>QoE</w:t>
      </w:r>
      <w:proofErr w:type="spellEnd"/>
      <w:r>
        <w:t xml:space="preserve"> information configuration and reporting:</w:t>
      </w:r>
      <w:r>
        <w:rPr>
          <w:lang w:val="en-US"/>
        </w:rPr>
        <w:t xml:space="preserve"> </w:t>
      </w:r>
    </w:p>
    <w:p w14:paraId="06A4BA9A" w14:textId="77777777" w:rsidR="00E960FC" w:rsidRDefault="00E960FC" w:rsidP="00E960FC">
      <w:pPr>
        <w:jc w:val="center"/>
      </w:pPr>
      <w:r>
        <w:fldChar w:fldCharType="begin"/>
      </w:r>
      <w:r>
        <w:fldChar w:fldCharType="end"/>
      </w:r>
      <w:r>
        <w:object w:dxaOrig="8130" w:dyaOrig="2025" w14:anchorId="7C819C50">
          <v:shape id="_x0000_i1026" type="#_x0000_t75" style="width:405.75pt;height:101.25pt" o:ole="">
            <v:imagedata r:id="rId16" o:title=""/>
          </v:shape>
          <o:OLEObject Type="Embed" ProgID="Visio.Drawing.11" ShapeID="_x0000_i1026" DrawAspect="Content" ObjectID="_1682201343" r:id="rId17"/>
        </w:object>
      </w:r>
    </w:p>
    <w:p w14:paraId="04AB91F0" w14:textId="415779CA" w:rsidR="00F23940" w:rsidRPr="00686377" w:rsidRDefault="00F23940" w:rsidP="00F23940">
      <w:pPr>
        <w:pStyle w:val="Caption"/>
        <w:jc w:val="center"/>
        <w:rPr>
          <w:i w:val="0"/>
          <w:iCs w:val="0"/>
          <w:color w:val="auto"/>
        </w:rPr>
      </w:pPr>
      <w:r w:rsidRPr="00686377">
        <w:rPr>
          <w:i w:val="0"/>
          <w:iCs w:val="0"/>
          <w:color w:val="auto"/>
        </w:rPr>
        <w:t xml:space="preserve">Figure </w:t>
      </w:r>
      <w:r>
        <w:rPr>
          <w:i w:val="0"/>
          <w:iCs w:val="0"/>
          <w:color w:val="auto"/>
        </w:rPr>
        <w:t>2</w:t>
      </w:r>
      <w:r w:rsidRPr="00686377">
        <w:rPr>
          <w:i w:val="0"/>
          <w:iCs w:val="0"/>
          <w:color w:val="auto"/>
        </w:rPr>
        <w:t xml:space="preserve">: </w:t>
      </w:r>
      <w:r w:rsidR="0045320A">
        <w:rPr>
          <w:i w:val="0"/>
          <w:iCs w:val="0"/>
          <w:color w:val="auto"/>
        </w:rPr>
        <w:t xml:space="preserve">RAN-visible </w:t>
      </w:r>
      <w:proofErr w:type="spellStart"/>
      <w:r w:rsidR="0045320A">
        <w:rPr>
          <w:i w:val="0"/>
          <w:iCs w:val="0"/>
          <w:color w:val="auto"/>
        </w:rPr>
        <w:t>QoE</w:t>
      </w:r>
      <w:proofErr w:type="spellEnd"/>
      <w:r w:rsidR="0045320A">
        <w:rPr>
          <w:i w:val="0"/>
          <w:iCs w:val="0"/>
          <w:color w:val="auto"/>
        </w:rPr>
        <w:t xml:space="preserve"> concept</w:t>
      </w:r>
      <w:r w:rsidRPr="00686377">
        <w:rPr>
          <w:i w:val="0"/>
          <w:iCs w:val="0"/>
          <w:color w:val="auto"/>
        </w:rPr>
        <w:t xml:space="preserve"> (T</w:t>
      </w:r>
      <w:r>
        <w:rPr>
          <w:i w:val="0"/>
          <w:iCs w:val="0"/>
          <w:color w:val="auto"/>
        </w:rPr>
        <w:t>R</w:t>
      </w:r>
      <w:r w:rsidRPr="00686377">
        <w:rPr>
          <w:i w:val="0"/>
          <w:iCs w:val="0"/>
          <w:color w:val="auto"/>
        </w:rPr>
        <w:t>3</w:t>
      </w:r>
      <w:r>
        <w:rPr>
          <w:i w:val="0"/>
          <w:iCs w:val="0"/>
          <w:color w:val="auto"/>
        </w:rPr>
        <w:t>8</w:t>
      </w:r>
      <w:r w:rsidRPr="00686377">
        <w:rPr>
          <w:i w:val="0"/>
          <w:iCs w:val="0"/>
          <w:color w:val="auto"/>
        </w:rPr>
        <w:t>.</w:t>
      </w:r>
      <w:r w:rsidR="0045320A">
        <w:rPr>
          <w:i w:val="0"/>
          <w:iCs w:val="0"/>
          <w:color w:val="auto"/>
        </w:rPr>
        <w:t>890</w:t>
      </w:r>
      <w:r w:rsidRPr="00686377">
        <w:rPr>
          <w:i w:val="0"/>
          <w:iCs w:val="0"/>
          <w:color w:val="auto"/>
        </w:rPr>
        <w:t xml:space="preserve">, Figure </w:t>
      </w:r>
      <w:r w:rsidR="0045320A">
        <w:rPr>
          <w:i w:val="0"/>
          <w:iCs w:val="0"/>
          <w:color w:val="auto"/>
        </w:rPr>
        <w:t>6.7.1-1</w:t>
      </w:r>
      <w:r w:rsidRPr="00686377">
        <w:rPr>
          <w:i w:val="0"/>
          <w:iCs w:val="0"/>
          <w:color w:val="auto"/>
        </w:rPr>
        <w:t>)</w:t>
      </w:r>
    </w:p>
    <w:p w14:paraId="78976256" w14:textId="77777777" w:rsidR="00E960FC" w:rsidRDefault="00E960FC" w:rsidP="00E960FC">
      <w:pPr>
        <w:jc w:val="both"/>
      </w:pPr>
      <w:proofErr w:type="spellStart"/>
      <w:r>
        <w:t>QoE</w:t>
      </w:r>
      <w:proofErr w:type="spellEnd"/>
      <w:r>
        <w:t xml:space="preserve"> information can be categorized into:</w:t>
      </w:r>
    </w:p>
    <w:p w14:paraId="62A46684" w14:textId="77777777" w:rsidR="00E960FC" w:rsidRDefault="00E960FC" w:rsidP="00E960FC">
      <w:pPr>
        <w:pStyle w:val="ListParagraph"/>
        <w:numPr>
          <w:ilvl w:val="3"/>
          <w:numId w:val="14"/>
        </w:numPr>
        <w:ind w:left="1276" w:hanging="425"/>
        <w:jc w:val="both"/>
      </w:pPr>
      <w:r>
        <w:t xml:space="preserve">XML-formatted Configuration + RAN-visible </w:t>
      </w:r>
      <w:proofErr w:type="spellStart"/>
      <w:r>
        <w:t>QoE</w:t>
      </w:r>
      <w:proofErr w:type="spellEnd"/>
      <w:r>
        <w:t xml:space="preserve"> Configuration </w:t>
      </w:r>
    </w:p>
    <w:p w14:paraId="57FDB7BC" w14:textId="77777777" w:rsidR="00E960FC" w:rsidRDefault="00E960FC" w:rsidP="00E960FC">
      <w:pPr>
        <w:pStyle w:val="ListParagraph"/>
        <w:numPr>
          <w:ilvl w:val="3"/>
          <w:numId w:val="14"/>
        </w:numPr>
        <w:ind w:left="1276" w:hanging="425"/>
        <w:jc w:val="both"/>
      </w:pPr>
      <w:r>
        <w:t xml:space="preserve">XML-formatted Report + RAN-visible </w:t>
      </w:r>
      <w:proofErr w:type="spellStart"/>
      <w:r>
        <w:t>QoE</w:t>
      </w:r>
      <w:proofErr w:type="spellEnd"/>
      <w:r>
        <w:t xml:space="preserve"> Information</w:t>
      </w:r>
    </w:p>
    <w:p w14:paraId="3B7E82B6" w14:textId="77777777" w:rsidR="00E960FC" w:rsidRDefault="00E960FC" w:rsidP="00E960FC">
      <w:pPr>
        <w:jc w:val="both"/>
      </w:pPr>
      <w:r>
        <w:t xml:space="preserve">For the </w:t>
      </w:r>
      <w:proofErr w:type="spellStart"/>
      <w:r>
        <w:t>QoE</w:t>
      </w:r>
      <w:proofErr w:type="spellEnd"/>
      <w:r>
        <w:t xml:space="preserve"> configuration, already LTE framework has made some parameters non-transparent. I.e. ‘service type’ is already indicated parameter in the LTE configuration message. Thus, the </w:t>
      </w:r>
      <w:proofErr w:type="spellStart"/>
      <w:r>
        <w:t>QoE</w:t>
      </w:r>
      <w:proofErr w:type="spellEnd"/>
      <w:r>
        <w:t xml:space="preserve"> configuration is not fully transparent to RAN. To increase RAN awareness on </w:t>
      </w:r>
      <w:proofErr w:type="spellStart"/>
      <w:r>
        <w:t>QoE</w:t>
      </w:r>
      <w:proofErr w:type="spellEnd"/>
      <w:r>
        <w:t xml:space="preserve"> data collection, the </w:t>
      </w:r>
      <w:proofErr w:type="spellStart"/>
      <w:r>
        <w:t>QoE</w:t>
      </w:r>
      <w:proofErr w:type="spellEnd"/>
      <w:r>
        <w:t xml:space="preserve"> Configuration can become assisted by additional information being deemed as useful in </w:t>
      </w:r>
      <w:proofErr w:type="spellStart"/>
      <w:r>
        <w:t>QoE</w:t>
      </w:r>
      <w:proofErr w:type="spellEnd"/>
      <w:r>
        <w:t xml:space="preserve"> management by the RAN. </w:t>
      </w:r>
    </w:p>
    <w:p w14:paraId="7F694AAB" w14:textId="2FE4F682" w:rsidR="00E960FC" w:rsidRDefault="00E960FC" w:rsidP="00E960FC">
      <w:pPr>
        <w:jc w:val="both"/>
      </w:pPr>
      <w:r>
        <w:rPr>
          <w:b/>
          <w:bCs/>
        </w:rPr>
        <w:t xml:space="preserve">Proposal </w:t>
      </w:r>
      <w:r w:rsidR="0092148D">
        <w:rPr>
          <w:b/>
          <w:bCs/>
        </w:rPr>
        <w:t>6</w:t>
      </w:r>
      <w:r>
        <w:rPr>
          <w:b/>
          <w:bCs/>
        </w:rPr>
        <w:t xml:space="preserve">: </w:t>
      </w:r>
      <w:r>
        <w:t xml:space="preserve">RAN-visible </w:t>
      </w:r>
      <w:proofErr w:type="spellStart"/>
      <w:r>
        <w:t>QoE</w:t>
      </w:r>
      <w:proofErr w:type="spellEnd"/>
      <w:r>
        <w:t xml:space="preserve"> is limited to the indication of separate parameters in </w:t>
      </w:r>
      <w:proofErr w:type="spellStart"/>
      <w:r>
        <w:t>QoE</w:t>
      </w:r>
      <w:proofErr w:type="spellEnd"/>
      <w:r>
        <w:t xml:space="preserve"> configuration (e.g. service type). </w:t>
      </w:r>
    </w:p>
    <w:p w14:paraId="05627810" w14:textId="77777777" w:rsidR="00E960FC" w:rsidRDefault="00E960FC" w:rsidP="00E960FC">
      <w:pPr>
        <w:jc w:val="both"/>
      </w:pPr>
      <w:r>
        <w:t xml:space="preserve">As in LTE, we believe that the best option is to make extracting of the relevant information as implementation specific solution, so that no standardized requirements on how the XML file is translated to RRC readable format are defined. Any standard requirements to translate or maintain the XML file into RRC protocol (e.g. any changes in the XML file) could require additional encoding rules and extra cross-specification efforts. </w:t>
      </w:r>
    </w:p>
    <w:p w14:paraId="2DA4ADB1" w14:textId="77777777" w:rsidR="00E960FC" w:rsidRDefault="00E960FC" w:rsidP="00E960FC">
      <w:pPr>
        <w:jc w:val="both"/>
      </w:pPr>
      <w:r>
        <w:t xml:space="preserve">When it comes to RAN visibility on </w:t>
      </w:r>
      <w:proofErr w:type="spellStart"/>
      <w:r>
        <w:t>QoE</w:t>
      </w:r>
      <w:proofErr w:type="spellEnd"/>
      <w:r>
        <w:t xml:space="preserve"> reporting the complexities may not justify benefits. To make RAN aware of the content of the </w:t>
      </w:r>
      <w:proofErr w:type="spellStart"/>
      <w:r>
        <w:t>QoE</w:t>
      </w:r>
      <w:proofErr w:type="spellEnd"/>
      <w:r>
        <w:t xml:space="preserve"> Report: Either: </w:t>
      </w:r>
    </w:p>
    <w:p w14:paraId="21A83BC4" w14:textId="77777777" w:rsidR="00E960FC" w:rsidRDefault="00E960FC" w:rsidP="00E960FC">
      <w:pPr>
        <w:pStyle w:val="ListParagraph"/>
        <w:numPr>
          <w:ilvl w:val="0"/>
          <w:numId w:val="13"/>
        </w:numPr>
        <w:jc w:val="both"/>
      </w:pPr>
      <w:r>
        <w:t xml:space="preserve">UE </w:t>
      </w:r>
      <w:proofErr w:type="gramStart"/>
      <w:r>
        <w:t>has to</w:t>
      </w:r>
      <w:proofErr w:type="gramEnd"/>
      <w:r>
        <w:t xml:space="preserve"> extract some/all elements from the </w:t>
      </w:r>
      <w:proofErr w:type="spellStart"/>
      <w:r>
        <w:t>QoE</w:t>
      </w:r>
      <w:proofErr w:type="spellEnd"/>
      <w:r>
        <w:t xml:space="preserve"> report and add it in the UL message, or</w:t>
      </w:r>
    </w:p>
    <w:p w14:paraId="4E098739" w14:textId="77777777" w:rsidR="00E960FC" w:rsidRDefault="00E960FC" w:rsidP="00E960FC">
      <w:pPr>
        <w:pStyle w:val="ListParagraph"/>
        <w:numPr>
          <w:ilvl w:val="0"/>
          <w:numId w:val="13"/>
        </w:numPr>
        <w:jc w:val="both"/>
      </w:pPr>
      <w:r>
        <w:t xml:space="preserve">NW </w:t>
      </w:r>
      <w:proofErr w:type="gramStart"/>
      <w:r>
        <w:t>is in charge of</w:t>
      </w:r>
      <w:proofErr w:type="gramEnd"/>
      <w:r>
        <w:t xml:space="preserve"> extracting the relevant information from the </w:t>
      </w:r>
      <w:proofErr w:type="spellStart"/>
      <w:r>
        <w:t>QoE</w:t>
      </w:r>
      <w:proofErr w:type="spellEnd"/>
      <w:r>
        <w:t xml:space="preserve"> Report.</w:t>
      </w:r>
    </w:p>
    <w:p w14:paraId="5E957850" w14:textId="77777777" w:rsidR="00E960FC" w:rsidRDefault="00E960FC" w:rsidP="00E960FC">
      <w:pPr>
        <w:jc w:val="both"/>
      </w:pPr>
      <w:r>
        <w:t xml:space="preserve">The extracting of the entire report should not be standardized, we believe there may be elements or isolated parameters that can assist the </w:t>
      </w:r>
      <w:proofErr w:type="spellStart"/>
      <w:r>
        <w:t>QoE</w:t>
      </w:r>
      <w:proofErr w:type="spellEnd"/>
      <w:r>
        <w:t xml:space="preserve"> data collection </w:t>
      </w:r>
    </w:p>
    <w:p w14:paraId="27357067" w14:textId="6FE3AF73" w:rsidR="00E960FC" w:rsidRDefault="00E960FC" w:rsidP="00E960FC">
      <w:pPr>
        <w:jc w:val="both"/>
      </w:pPr>
      <w:r>
        <w:rPr>
          <w:b/>
          <w:bCs/>
        </w:rPr>
        <w:t xml:space="preserve">Proposal </w:t>
      </w:r>
      <w:r w:rsidR="0092148D">
        <w:rPr>
          <w:b/>
          <w:bCs/>
        </w:rPr>
        <w:t>7</w:t>
      </w:r>
      <w:r>
        <w:rPr>
          <w:b/>
          <w:bCs/>
        </w:rPr>
        <w:t xml:space="preserve">: </w:t>
      </w:r>
      <w:r>
        <w:t xml:space="preserve">RAN2 does not specify extracting of the entire XML-report.  </w:t>
      </w:r>
      <w:bookmarkEnd w:id="3"/>
    </w:p>
    <w:p w14:paraId="6608B196" w14:textId="01C3E2EE" w:rsidR="001552B0" w:rsidRPr="00D27E76" w:rsidRDefault="001552B0" w:rsidP="001552B0">
      <w:pPr>
        <w:pStyle w:val="Heading2"/>
      </w:pPr>
      <w:r w:rsidRPr="00D27E76">
        <w:t>2.5</w:t>
      </w:r>
      <w:r w:rsidRPr="00D27E76">
        <w:tab/>
      </w:r>
      <w:r>
        <w:t>Unknown Report from Application Layer</w:t>
      </w:r>
      <w:r w:rsidRPr="00D27E76">
        <w:t xml:space="preserve"> </w:t>
      </w:r>
    </w:p>
    <w:p w14:paraId="0B3A95E2" w14:textId="502BFB72" w:rsidR="009F2DDD" w:rsidRDefault="00C74BC0" w:rsidP="007A15A0">
      <w:pPr>
        <w:jc w:val="both"/>
      </w:pPr>
      <w:r>
        <w:t xml:space="preserve">It could happen that UE access layer receives from Application layer </w:t>
      </w:r>
      <w:r w:rsidR="00146AE3">
        <w:t xml:space="preserve">a </w:t>
      </w:r>
      <w:proofErr w:type="spellStart"/>
      <w:r w:rsidR="00146AE3">
        <w:t>QoE</w:t>
      </w:r>
      <w:proofErr w:type="spellEnd"/>
      <w:r w:rsidR="00146AE3">
        <w:t xml:space="preserve"> report </w:t>
      </w:r>
      <w:r w:rsidR="007A15A0">
        <w:t xml:space="preserve">that does not correspond to any of the </w:t>
      </w:r>
      <w:proofErr w:type="spellStart"/>
      <w:r w:rsidR="007A15A0">
        <w:t>QoE</w:t>
      </w:r>
      <w:proofErr w:type="spellEnd"/>
      <w:r w:rsidR="007A15A0">
        <w:t xml:space="preserve"> configuration in </w:t>
      </w:r>
      <w:r w:rsidR="00EA2FDA">
        <w:t xml:space="preserve">AS. </w:t>
      </w:r>
      <w:r w:rsidR="0071375F">
        <w:t xml:space="preserve">This could happen for example if UE was sent to Idle </w:t>
      </w:r>
      <w:r w:rsidR="00B56F35">
        <w:t xml:space="preserve">and is back to </w:t>
      </w:r>
      <w:r w:rsidR="005D77B0">
        <w:t>RRC</w:t>
      </w:r>
      <w:r w:rsidR="00962001">
        <w:t xml:space="preserve"> </w:t>
      </w:r>
      <w:r w:rsidR="005D77B0">
        <w:t xml:space="preserve">CONNECTED, or if radio is switched off. </w:t>
      </w:r>
      <w:r w:rsidR="00962001">
        <w:t xml:space="preserve">This may also happen if </w:t>
      </w:r>
      <w:r w:rsidR="009026B2">
        <w:t>UE AS is configured for</w:t>
      </w:r>
      <w:r w:rsidR="00962001">
        <w:t xml:space="preserve"> </w:t>
      </w:r>
      <w:r w:rsidR="009026B2">
        <w:t>a service type only</w:t>
      </w:r>
      <w:r w:rsidR="00FD7B1B">
        <w:t>,</w:t>
      </w:r>
      <w:r w:rsidR="009026B2">
        <w:t xml:space="preserve"> but UE AS receives </w:t>
      </w:r>
      <w:proofErr w:type="spellStart"/>
      <w:r w:rsidR="00576373">
        <w:t>QoE</w:t>
      </w:r>
      <w:proofErr w:type="spellEnd"/>
      <w:r w:rsidR="00576373">
        <w:t xml:space="preserve"> </w:t>
      </w:r>
      <w:r w:rsidR="00576373">
        <w:lastRenderedPageBreak/>
        <w:t>Report for a</w:t>
      </w:r>
      <w:r w:rsidR="009F2DDD">
        <w:t>nother service type.</w:t>
      </w:r>
      <w:r w:rsidR="003B0687">
        <w:t xml:space="preserve"> The second service type configuration may have been released / deleted in UE A</w:t>
      </w:r>
      <w:r w:rsidR="002E0E74">
        <w:t>ccess Stratum by the Network</w:t>
      </w:r>
      <w:r w:rsidR="003B0687">
        <w:t>.</w:t>
      </w:r>
    </w:p>
    <w:p w14:paraId="07FFBF53" w14:textId="060BC2D3" w:rsidR="00A1143D" w:rsidRDefault="00F40D3B" w:rsidP="007A15A0">
      <w:pPr>
        <w:jc w:val="both"/>
      </w:pPr>
      <w:r>
        <w:t>In normal condition</w:t>
      </w:r>
      <w:r w:rsidR="00BE1D8D">
        <w:t>,</w:t>
      </w:r>
      <w:r>
        <w:t xml:space="preserve"> the UE </w:t>
      </w:r>
      <w:r w:rsidR="00686739">
        <w:t xml:space="preserve">expects </w:t>
      </w:r>
      <w:r w:rsidR="007F05B6">
        <w:t xml:space="preserve">and </w:t>
      </w:r>
      <w:r>
        <w:t xml:space="preserve">receives </w:t>
      </w:r>
      <w:proofErr w:type="spellStart"/>
      <w:r w:rsidR="00E212EA">
        <w:t>QoE</w:t>
      </w:r>
      <w:proofErr w:type="spellEnd"/>
      <w:r w:rsidR="00E212EA">
        <w:t xml:space="preserve"> measure</w:t>
      </w:r>
      <w:r w:rsidR="00E33D0D">
        <w:t xml:space="preserve">ment report from Application layer </w:t>
      </w:r>
      <w:r w:rsidR="001B0FCC">
        <w:t xml:space="preserve">for </w:t>
      </w:r>
      <w:proofErr w:type="spellStart"/>
      <w:r w:rsidR="001B0FCC">
        <w:t>QoE</w:t>
      </w:r>
      <w:proofErr w:type="spellEnd"/>
      <w:r w:rsidR="001B0FCC">
        <w:t xml:space="preserve"> configuration that </w:t>
      </w:r>
      <w:r w:rsidR="00750E59">
        <w:t>have ongoing RRC config</w:t>
      </w:r>
      <w:r w:rsidR="005C2D0E">
        <w:t>uration</w:t>
      </w:r>
      <w:r w:rsidR="001B0FCC">
        <w:t xml:space="preserve">. </w:t>
      </w:r>
      <w:r w:rsidR="004157E9">
        <w:t xml:space="preserve">For those, the </w:t>
      </w:r>
      <w:r w:rsidR="003B2E00">
        <w:t xml:space="preserve">UE can for example check the </w:t>
      </w:r>
      <w:proofErr w:type="spellStart"/>
      <w:r w:rsidR="003B2E00">
        <w:t>QoE</w:t>
      </w:r>
      <w:proofErr w:type="spellEnd"/>
      <w:r w:rsidR="003B2E00">
        <w:t xml:space="preserve"> </w:t>
      </w:r>
      <w:r w:rsidR="00B83CCB">
        <w:t>Reference and the service type</w:t>
      </w:r>
      <w:r w:rsidR="00D57C29">
        <w:t>. W</w:t>
      </w:r>
      <w:r w:rsidR="00B5143F">
        <w:t xml:space="preserve">hile </w:t>
      </w:r>
      <w:r w:rsidR="00ED4770">
        <w:t xml:space="preserve">RAN2 cannot </w:t>
      </w:r>
      <w:r w:rsidR="00D57C29">
        <w:t>s</w:t>
      </w:r>
      <w:r w:rsidR="00ED4770">
        <w:t xml:space="preserve">pecify </w:t>
      </w:r>
      <w:r w:rsidR="00D57C29">
        <w:t xml:space="preserve">the UE behaviour for </w:t>
      </w:r>
      <w:proofErr w:type="spellStart"/>
      <w:r w:rsidR="00D57C29">
        <w:t>QoE</w:t>
      </w:r>
      <w:proofErr w:type="spellEnd"/>
      <w:r w:rsidR="00D57C29">
        <w:t xml:space="preserve"> Measurement Report received from Application Layer for which UE Access Stratum was not configured</w:t>
      </w:r>
      <w:r w:rsidR="00781114">
        <w:t>, we propose:</w:t>
      </w:r>
    </w:p>
    <w:p w14:paraId="3424DAC6" w14:textId="73BC5261" w:rsidR="008F6A60" w:rsidRDefault="008F6A60" w:rsidP="007A15A0">
      <w:pPr>
        <w:jc w:val="both"/>
      </w:pPr>
      <w:r>
        <w:rPr>
          <w:b/>
          <w:bCs/>
        </w:rPr>
        <w:t xml:space="preserve">Proposal </w:t>
      </w:r>
      <w:r w:rsidR="0092148D">
        <w:rPr>
          <w:b/>
          <w:bCs/>
        </w:rPr>
        <w:t>8</w:t>
      </w:r>
      <w:r>
        <w:rPr>
          <w:b/>
          <w:bCs/>
        </w:rPr>
        <w:t>:</w:t>
      </w:r>
      <w:r>
        <w:t xml:space="preserve"> UE </w:t>
      </w:r>
      <w:r w:rsidR="003B2E00">
        <w:t xml:space="preserve">forwards to </w:t>
      </w:r>
      <w:r w:rsidR="00A36AB0">
        <w:t xml:space="preserve">Network the </w:t>
      </w:r>
      <w:proofErr w:type="spellStart"/>
      <w:r w:rsidR="00A36AB0">
        <w:t>QoE</w:t>
      </w:r>
      <w:proofErr w:type="spellEnd"/>
      <w:r w:rsidR="00A36AB0">
        <w:t xml:space="preserve"> report for which it </w:t>
      </w:r>
      <w:r w:rsidR="00533864">
        <w:t>has va</w:t>
      </w:r>
      <w:r w:rsidR="00DE0573">
        <w:t>lid</w:t>
      </w:r>
      <w:r w:rsidR="00A36AB0">
        <w:t xml:space="preserve"> configur</w:t>
      </w:r>
      <w:r w:rsidR="00DE0573">
        <w:t>ation</w:t>
      </w:r>
      <w:r w:rsidR="00D57C29">
        <w:t>.</w:t>
      </w:r>
    </w:p>
    <w:p w14:paraId="5DFF3903" w14:textId="77777777" w:rsidR="008F6A60" w:rsidRDefault="008F6A60" w:rsidP="007A15A0">
      <w:pPr>
        <w:jc w:val="both"/>
        <w:rPr>
          <w:b/>
          <w:bCs/>
        </w:rPr>
      </w:pPr>
    </w:p>
    <w:p w14:paraId="3CA40593" w14:textId="61A2CF58" w:rsidR="00E960FC" w:rsidRPr="00D27E76" w:rsidRDefault="00E960FC" w:rsidP="00D27E76">
      <w:pPr>
        <w:pStyle w:val="Heading2"/>
      </w:pPr>
      <w:r w:rsidRPr="00D27E76">
        <w:t>2.</w:t>
      </w:r>
      <w:r w:rsidR="001552B0">
        <w:t>6</w:t>
      </w:r>
      <w:r w:rsidRPr="00D27E76">
        <w:tab/>
        <w:t xml:space="preserve">Reporting interval </w:t>
      </w:r>
    </w:p>
    <w:p w14:paraId="5CB02F77" w14:textId="3323FDEE" w:rsidR="00743844" w:rsidRDefault="00743844" w:rsidP="0092148D">
      <w:r>
        <w:t xml:space="preserve">Following LTE framework, </w:t>
      </w:r>
      <w:r w:rsidR="007B09F1">
        <w:t xml:space="preserve">and </w:t>
      </w:r>
      <w:hyperlink r:id="rId18" w:history="1">
        <w:r w:rsidR="007B09F1">
          <w:rPr>
            <w:rStyle w:val="Hyperlink"/>
          </w:rPr>
          <w:t>TR38.890</w:t>
        </w:r>
      </w:hyperlink>
      <w:r w:rsidR="007B09F1">
        <w:t xml:space="preserve"> </w:t>
      </w:r>
      <w:r>
        <w:t xml:space="preserve">NR baseline mechanism for </w:t>
      </w:r>
      <w:proofErr w:type="spellStart"/>
      <w:r w:rsidR="004F1B6B">
        <w:t>QoE</w:t>
      </w:r>
      <w:proofErr w:type="spellEnd"/>
      <w:r w:rsidR="004F1B6B">
        <w:t xml:space="preserve"> Measurements Collection </w:t>
      </w:r>
      <w:r>
        <w:t xml:space="preserve"> still assume</w:t>
      </w:r>
      <w:r w:rsidR="009F4780">
        <w:t>s</w:t>
      </w:r>
      <w:r>
        <w:t xml:space="preserve"> </w:t>
      </w:r>
      <w:r w:rsidR="004F1B6B">
        <w:t xml:space="preserve">that </w:t>
      </w:r>
      <w:proofErr w:type="spellStart"/>
      <w:r w:rsidR="004F1B6B">
        <w:t>QoE</w:t>
      </w:r>
      <w:proofErr w:type="spellEnd"/>
      <w:r w:rsidR="004F1B6B">
        <w:t xml:space="preserve"> measurement configuration</w:t>
      </w:r>
      <w:r w:rsidR="004C05DC">
        <w:t xml:space="preserve"> is </w:t>
      </w:r>
      <w:r>
        <w:t xml:space="preserve">carried in </w:t>
      </w:r>
      <w:r w:rsidR="007B09F1">
        <w:t>an</w:t>
      </w:r>
      <w:r>
        <w:t xml:space="preserve"> AS container from RAN node to UE AS, </w:t>
      </w:r>
      <w:r w:rsidR="00F23940">
        <w:t xml:space="preserve">i.e., </w:t>
      </w:r>
      <w:r>
        <w:t xml:space="preserve">relative parameters included in AS container are transparent for RAN node and UE AS (see Figure </w:t>
      </w:r>
      <w:r w:rsidR="00CB596F">
        <w:t>3</w:t>
      </w:r>
      <w:r>
        <w:t xml:space="preserve">). </w:t>
      </w:r>
    </w:p>
    <w:p w14:paraId="6E19C85C" w14:textId="77777777" w:rsidR="00743844" w:rsidRDefault="00743844" w:rsidP="00743844">
      <w:pPr>
        <w:ind w:left="360"/>
        <w:jc w:val="both"/>
      </w:pPr>
    </w:p>
    <w:p w14:paraId="6E287358" w14:textId="77777777" w:rsidR="00743844" w:rsidRDefault="00743844" w:rsidP="00743844">
      <w:pPr>
        <w:ind w:left="360"/>
        <w:jc w:val="center"/>
      </w:pPr>
      <w:r>
        <w:object w:dxaOrig="12316" w:dyaOrig="8266" w14:anchorId="767AB64A">
          <v:shape id="_x0000_i1027" type="#_x0000_t75" style="width:406.5pt;height:273pt" o:ole="">
            <v:imagedata r:id="rId19" o:title=""/>
          </v:shape>
          <o:OLEObject Type="Embed" ProgID="Visio.Drawing.15" ShapeID="_x0000_i1027" DrawAspect="Content" ObjectID="_1682201344" r:id="rId20"/>
        </w:object>
      </w:r>
    </w:p>
    <w:p w14:paraId="20DDF5F9" w14:textId="06D15D6B" w:rsidR="00743844" w:rsidRPr="0092148D" w:rsidRDefault="00743844" w:rsidP="00743844">
      <w:pPr>
        <w:ind w:left="360"/>
        <w:jc w:val="center"/>
      </w:pPr>
      <w:r w:rsidRPr="0092148D">
        <w:t xml:space="preserve">Figure </w:t>
      </w:r>
      <w:r w:rsidR="0045320A" w:rsidRPr="0092148D">
        <w:t>3</w:t>
      </w:r>
      <w:r w:rsidRPr="0092148D">
        <w:t xml:space="preserve">: </w:t>
      </w:r>
      <w:proofErr w:type="spellStart"/>
      <w:r w:rsidRPr="0092148D">
        <w:t>QoE</w:t>
      </w:r>
      <w:proofErr w:type="spellEnd"/>
      <w:r w:rsidRPr="0092148D">
        <w:t xml:space="preserve"> Measurements Collection framework.</w:t>
      </w:r>
    </w:p>
    <w:p w14:paraId="4AC63C92" w14:textId="7150C34E" w:rsidR="007B09F1" w:rsidRDefault="00743844" w:rsidP="00F50119">
      <w:pPr>
        <w:jc w:val="both"/>
        <w:rPr>
          <w:lang w:val="en-US" w:eastAsia="zh-CN"/>
        </w:rPr>
      </w:pPr>
      <w:r>
        <w:t xml:space="preserve">Within the </w:t>
      </w:r>
      <w:proofErr w:type="spellStart"/>
      <w:r>
        <w:t>QoE</w:t>
      </w:r>
      <w:proofErr w:type="spellEnd"/>
      <w:r>
        <w:t xml:space="preserve"> measurement configuration that is sent transparently to the gNB and the UE, the parameters structure has reporting </w:t>
      </w:r>
      <w:r w:rsidR="009A3AF5">
        <w:t>scheme</w:t>
      </w:r>
      <w:r>
        <w:t xml:space="preserve"> applied in UE application layer</w:t>
      </w:r>
      <w:r w:rsidR="009A3AF5">
        <w:t xml:space="preserve">. </w:t>
      </w:r>
      <w:r w:rsidR="009A3AF5">
        <w:rPr>
          <w:lang w:val="en-US" w:eastAsia="zh-CN"/>
        </w:rPr>
        <w:t>The configuration is XML formatted (a per</w:t>
      </w:r>
      <w:r>
        <w:t xml:space="preserve"> TS26.247</w:t>
      </w:r>
      <w:r w:rsidR="009A3AF5">
        <w:t>)</w:t>
      </w:r>
      <w:r>
        <w:t>.</w:t>
      </w:r>
      <w:r w:rsidR="007B09F1">
        <w:t xml:space="preserve"> </w:t>
      </w:r>
      <w:r>
        <w:rPr>
          <w:lang w:val="en-US" w:eastAsia="zh-CN"/>
        </w:rPr>
        <w:t xml:space="preserve">Only UE application layer can understand that information. </w:t>
      </w:r>
    </w:p>
    <w:p w14:paraId="072A8E7A" w14:textId="4F010523" w:rsidR="004C69A0" w:rsidRDefault="004C69A0" w:rsidP="0092148D">
      <w:pPr>
        <w:jc w:val="both"/>
      </w:pPr>
      <w:r>
        <w:rPr>
          <w:lang w:val="en-US" w:eastAsia="zh-CN"/>
        </w:rPr>
        <w:t>I</w:t>
      </w:r>
      <w:r w:rsidRPr="009A3AF5">
        <w:rPr>
          <w:lang w:val="en-US" w:eastAsia="zh-CN"/>
        </w:rPr>
        <w:t>t</w:t>
      </w:r>
      <w:r>
        <w:rPr>
          <w:lang w:val="en-US" w:eastAsia="zh-CN"/>
        </w:rPr>
        <w:t>’</w:t>
      </w:r>
      <w:r w:rsidRPr="009A3AF5">
        <w:rPr>
          <w:lang w:val="en-US" w:eastAsia="zh-CN"/>
        </w:rPr>
        <w:t>s worth noting that</w:t>
      </w:r>
      <w:r>
        <w:rPr>
          <w:b/>
          <w:bCs/>
          <w:lang w:val="en-US" w:eastAsia="zh-CN"/>
        </w:rPr>
        <w:t xml:space="preserve"> </w:t>
      </w:r>
      <w:r w:rsidRPr="00CC1F51">
        <w:t>Semantics of Quality Reporting Scheme Information</w:t>
      </w:r>
      <w:r>
        <w:t xml:space="preserve"> defined in TS26.247, specify explicitly, the time information on when the reporting should be expected:</w:t>
      </w:r>
    </w:p>
    <w:p w14:paraId="06A89C4A" w14:textId="77777777" w:rsidR="004C69A0" w:rsidRDefault="004C69A0" w:rsidP="004C69A0">
      <w:pPr>
        <w:ind w:left="360"/>
        <w:jc w:val="both"/>
      </w:pPr>
    </w:p>
    <w:tbl>
      <w:tblPr>
        <w:tblW w:w="4826" w:type="pct"/>
        <w:tblInd w:w="-3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3281"/>
        <w:gridCol w:w="37"/>
        <w:gridCol w:w="941"/>
        <w:gridCol w:w="22"/>
        <w:gridCol w:w="5009"/>
        <w:gridCol w:w="6"/>
      </w:tblGrid>
      <w:tr w:rsidR="004C69A0" w:rsidRPr="00CC1F51" w14:paraId="421231E7" w14:textId="77777777" w:rsidTr="00F50119">
        <w:tc>
          <w:tcPr>
            <w:tcW w:w="1785" w:type="pct"/>
            <w:gridSpan w:val="2"/>
            <w:tcBorders>
              <w:right w:val="single" w:sz="4" w:space="0" w:color="000000"/>
            </w:tcBorders>
          </w:tcPr>
          <w:p w14:paraId="0D807EAE" w14:textId="77777777" w:rsidR="004C69A0" w:rsidRPr="00CC1F51" w:rsidRDefault="004C69A0" w:rsidP="00F50119">
            <w:pPr>
              <w:pStyle w:val="TAH"/>
              <w:rPr>
                <w:szCs w:val="18"/>
              </w:rPr>
            </w:pPr>
            <w:r w:rsidRPr="00CC1F51">
              <w:rPr>
                <w:szCs w:val="18"/>
              </w:rPr>
              <w:lastRenderedPageBreak/>
              <w:t>Element or Attribute Name</w:t>
            </w:r>
          </w:p>
        </w:tc>
        <w:tc>
          <w:tcPr>
            <w:tcW w:w="518" w:type="pct"/>
            <w:gridSpan w:val="2"/>
            <w:tcBorders>
              <w:left w:val="single" w:sz="4" w:space="0" w:color="000000"/>
              <w:right w:val="single" w:sz="4" w:space="0" w:color="000000"/>
            </w:tcBorders>
          </w:tcPr>
          <w:p w14:paraId="15888ABE" w14:textId="77777777" w:rsidR="004C69A0" w:rsidRPr="00CC1F51" w:rsidRDefault="004C69A0" w:rsidP="00F50119">
            <w:pPr>
              <w:pStyle w:val="TAH"/>
              <w:rPr>
                <w:szCs w:val="18"/>
              </w:rPr>
            </w:pPr>
            <w:r w:rsidRPr="00CC1F51">
              <w:rPr>
                <w:szCs w:val="18"/>
              </w:rPr>
              <w:t>Use</w:t>
            </w:r>
          </w:p>
        </w:tc>
        <w:tc>
          <w:tcPr>
            <w:tcW w:w="2697" w:type="pct"/>
            <w:gridSpan w:val="2"/>
            <w:tcBorders>
              <w:left w:val="single" w:sz="4" w:space="0" w:color="000000"/>
            </w:tcBorders>
          </w:tcPr>
          <w:p w14:paraId="323F50F9" w14:textId="77777777" w:rsidR="004C69A0" w:rsidRPr="00CC1F51" w:rsidRDefault="004C69A0" w:rsidP="00F50119">
            <w:pPr>
              <w:pStyle w:val="TAH"/>
              <w:rPr>
                <w:szCs w:val="18"/>
              </w:rPr>
            </w:pPr>
            <w:r w:rsidRPr="00CC1F51">
              <w:rPr>
                <w:szCs w:val="18"/>
              </w:rPr>
              <w:t>Description</w:t>
            </w:r>
          </w:p>
        </w:tc>
      </w:tr>
      <w:tr w:rsidR="004C69A0" w:rsidRPr="00CC1F51" w14:paraId="0FCC416C" w14:textId="77777777" w:rsidTr="00F50119">
        <w:trPr>
          <w:gridAfter w:val="1"/>
          <w:wAfter w:w="4" w:type="pct"/>
        </w:trPr>
        <w:tc>
          <w:tcPr>
            <w:tcW w:w="1765" w:type="pct"/>
            <w:tcBorders>
              <w:right w:val="single" w:sz="4" w:space="0" w:color="000000"/>
            </w:tcBorders>
          </w:tcPr>
          <w:p w14:paraId="4F1155C4" w14:textId="77777777" w:rsidR="004C69A0" w:rsidRPr="00CC1F51" w:rsidRDefault="004C69A0" w:rsidP="00F50119">
            <w:pPr>
              <w:pStyle w:val="TAL"/>
              <w:rPr>
                <w:rFonts w:ascii="Courier New" w:hAnsi="Courier New" w:cs="Courier New"/>
              </w:rPr>
            </w:pPr>
            <w:r>
              <w:rPr>
                <w:rFonts w:ascii="Courier New" w:hAnsi="Courier New" w:cs="Courier New"/>
              </w:rPr>
              <w:t>…..</w:t>
            </w:r>
          </w:p>
        </w:tc>
        <w:tc>
          <w:tcPr>
            <w:tcW w:w="526" w:type="pct"/>
            <w:gridSpan w:val="2"/>
            <w:tcBorders>
              <w:left w:val="single" w:sz="4" w:space="0" w:color="000000"/>
              <w:right w:val="single" w:sz="4" w:space="0" w:color="000000"/>
            </w:tcBorders>
          </w:tcPr>
          <w:p w14:paraId="67141ACA" w14:textId="77777777" w:rsidR="004C69A0" w:rsidRPr="00CC1F51" w:rsidRDefault="004C69A0" w:rsidP="00F50119">
            <w:pPr>
              <w:pStyle w:val="TAC"/>
              <w:rPr>
                <w:lang w:eastAsia="zh-CN"/>
              </w:rPr>
            </w:pPr>
          </w:p>
        </w:tc>
        <w:tc>
          <w:tcPr>
            <w:tcW w:w="2706" w:type="pct"/>
            <w:gridSpan w:val="2"/>
            <w:tcBorders>
              <w:left w:val="single" w:sz="4" w:space="0" w:color="000000"/>
            </w:tcBorders>
          </w:tcPr>
          <w:p w14:paraId="0954A861" w14:textId="77777777" w:rsidR="004C69A0" w:rsidRPr="00CC1F51" w:rsidRDefault="004C69A0" w:rsidP="00F50119">
            <w:pPr>
              <w:pStyle w:val="TAL"/>
            </w:pPr>
          </w:p>
        </w:tc>
      </w:tr>
      <w:tr w:rsidR="004C69A0" w:rsidRPr="00CC1F51" w14:paraId="2C7904DE" w14:textId="77777777" w:rsidTr="00F50119">
        <w:trPr>
          <w:gridAfter w:val="1"/>
          <w:wAfter w:w="4" w:type="pct"/>
        </w:trPr>
        <w:tc>
          <w:tcPr>
            <w:tcW w:w="1765" w:type="pct"/>
            <w:tcBorders>
              <w:right w:val="single" w:sz="4" w:space="0" w:color="000000"/>
            </w:tcBorders>
          </w:tcPr>
          <w:p w14:paraId="29F677D8" w14:textId="77777777" w:rsidR="004C69A0" w:rsidRPr="00CC1F51" w:rsidRDefault="004C69A0" w:rsidP="00F50119">
            <w:pPr>
              <w:pStyle w:val="TAL"/>
              <w:rPr>
                <w:rFonts w:ascii="Courier New" w:hAnsi="Courier New" w:cs="Courier New"/>
              </w:rPr>
            </w:pPr>
            <w:r w:rsidRPr="00CC1F51">
              <w:rPr>
                <w:rFonts w:ascii="Courier New" w:hAnsi="Courier New" w:cs="Courier New"/>
              </w:rPr>
              <w:t>@reportinginterval</w:t>
            </w:r>
          </w:p>
        </w:tc>
        <w:tc>
          <w:tcPr>
            <w:tcW w:w="526" w:type="pct"/>
            <w:gridSpan w:val="2"/>
            <w:tcBorders>
              <w:left w:val="single" w:sz="4" w:space="0" w:color="000000"/>
              <w:right w:val="single" w:sz="4" w:space="0" w:color="000000"/>
            </w:tcBorders>
          </w:tcPr>
          <w:p w14:paraId="6F60685E" w14:textId="77777777" w:rsidR="004C69A0" w:rsidRPr="00CC1F51" w:rsidRDefault="004C69A0" w:rsidP="00F50119">
            <w:pPr>
              <w:pStyle w:val="TAC"/>
              <w:rPr>
                <w:lang w:eastAsia="zh-CN"/>
              </w:rPr>
            </w:pPr>
            <w:r w:rsidRPr="00CC1F51">
              <w:rPr>
                <w:lang w:eastAsia="zh-CN"/>
              </w:rPr>
              <w:t>O</w:t>
            </w:r>
          </w:p>
        </w:tc>
        <w:tc>
          <w:tcPr>
            <w:tcW w:w="2706" w:type="pct"/>
            <w:gridSpan w:val="2"/>
            <w:tcBorders>
              <w:left w:val="single" w:sz="4" w:space="0" w:color="000000"/>
            </w:tcBorders>
          </w:tcPr>
          <w:p w14:paraId="6090C240" w14:textId="77777777" w:rsidR="004C69A0" w:rsidRPr="00CC1F51" w:rsidRDefault="004C69A0" w:rsidP="00F50119">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4C69A0" w:rsidRPr="006744CA" w14:paraId="1423E46A" w14:textId="77777777" w:rsidTr="00F50119">
        <w:trPr>
          <w:gridAfter w:val="1"/>
          <w:wAfter w:w="4" w:type="pct"/>
        </w:trPr>
        <w:tc>
          <w:tcPr>
            <w:tcW w:w="1765" w:type="pct"/>
            <w:tcBorders>
              <w:right w:val="single" w:sz="4" w:space="0" w:color="000000"/>
            </w:tcBorders>
          </w:tcPr>
          <w:p w14:paraId="39BC768A" w14:textId="77777777" w:rsidR="004C69A0" w:rsidRPr="006744CA" w:rsidRDefault="004C69A0" w:rsidP="00F50119">
            <w:pPr>
              <w:rPr>
                <w:rFonts w:ascii="Courier New" w:hAnsi="Courier New" w:cs="Courier New"/>
                <w:b/>
                <w:sz w:val="18"/>
                <w:szCs w:val="18"/>
              </w:rPr>
            </w:pPr>
            <w:r>
              <w:rPr>
                <w:rFonts w:ascii="Courier New" w:hAnsi="Courier New" w:cs="Courier New"/>
                <w:b/>
                <w:sz w:val="18"/>
                <w:szCs w:val="18"/>
              </w:rPr>
              <w:t>…..</w:t>
            </w:r>
          </w:p>
        </w:tc>
        <w:tc>
          <w:tcPr>
            <w:tcW w:w="526" w:type="pct"/>
            <w:gridSpan w:val="2"/>
            <w:tcBorders>
              <w:left w:val="single" w:sz="4" w:space="0" w:color="000000"/>
              <w:right w:val="single" w:sz="4" w:space="0" w:color="000000"/>
            </w:tcBorders>
          </w:tcPr>
          <w:p w14:paraId="0E1C6753" w14:textId="77777777" w:rsidR="004C69A0" w:rsidRPr="006744CA" w:rsidRDefault="004C69A0" w:rsidP="00F50119">
            <w:pPr>
              <w:pStyle w:val="TAC"/>
              <w:rPr>
                <w:szCs w:val="18"/>
              </w:rPr>
            </w:pPr>
          </w:p>
        </w:tc>
        <w:tc>
          <w:tcPr>
            <w:tcW w:w="2706" w:type="pct"/>
            <w:gridSpan w:val="2"/>
            <w:tcBorders>
              <w:left w:val="single" w:sz="4" w:space="0" w:color="000000"/>
            </w:tcBorders>
          </w:tcPr>
          <w:p w14:paraId="72B490CC" w14:textId="77777777" w:rsidR="004C69A0" w:rsidRPr="006744CA" w:rsidRDefault="004C69A0" w:rsidP="00F50119">
            <w:pPr>
              <w:pStyle w:val="TAL"/>
              <w:rPr>
                <w:szCs w:val="18"/>
              </w:rPr>
            </w:pPr>
          </w:p>
        </w:tc>
      </w:tr>
    </w:tbl>
    <w:p w14:paraId="3FFE6530" w14:textId="77777777" w:rsidR="004C69A0" w:rsidRDefault="004C69A0" w:rsidP="004C69A0">
      <w:pPr>
        <w:ind w:left="360"/>
        <w:jc w:val="both"/>
      </w:pPr>
    </w:p>
    <w:p w14:paraId="1D7CC27F" w14:textId="3C5094D6" w:rsidR="004C69A0" w:rsidRDefault="004C69A0" w:rsidP="00F50119">
      <w:pPr>
        <w:jc w:val="both"/>
      </w:pPr>
      <w:r w:rsidRPr="48E66AD3">
        <w:rPr>
          <w:b/>
          <w:bCs/>
        </w:rPr>
        <w:t xml:space="preserve">Observation </w:t>
      </w:r>
      <w:r w:rsidR="00054400">
        <w:rPr>
          <w:b/>
          <w:bCs/>
        </w:rPr>
        <w:t>1</w:t>
      </w:r>
      <w:r w:rsidRPr="48E66AD3">
        <w:rPr>
          <w:b/>
          <w:bCs/>
        </w:rPr>
        <w:t>:</w:t>
      </w:r>
      <w:r>
        <w:t xml:space="preserve"> </w:t>
      </w:r>
      <w:proofErr w:type="spellStart"/>
      <w:r>
        <w:t>QoE</w:t>
      </w:r>
      <w:proofErr w:type="spellEnd"/>
      <w:r>
        <w:t xml:space="preserve"> configuration passed via radio interface contains information on </w:t>
      </w:r>
      <w:proofErr w:type="spellStart"/>
      <w:r>
        <w:t>QoE</w:t>
      </w:r>
      <w:proofErr w:type="spellEnd"/>
      <w:r>
        <w:t xml:space="preserve"> reporting interval (@reportingInterval).</w:t>
      </w:r>
    </w:p>
    <w:p w14:paraId="765DC9D6" w14:textId="594A6D50" w:rsidR="00743844" w:rsidRPr="0092148D" w:rsidRDefault="00743844" w:rsidP="0092148D">
      <w:pPr>
        <w:jc w:val="both"/>
      </w:pPr>
      <w:r w:rsidRPr="0092148D">
        <w:t xml:space="preserve">The UE application layer reports </w:t>
      </w:r>
      <w:proofErr w:type="spellStart"/>
      <w:r w:rsidRPr="0092148D">
        <w:t>QoE</w:t>
      </w:r>
      <w:proofErr w:type="spellEnd"/>
      <w:r w:rsidRPr="0092148D">
        <w:t xml:space="preserve"> data with one cycle defined by @reportinginterval. However, the UE RRC layer, neither gNB knows the exact time and cannot know when to expect the reporting. </w:t>
      </w:r>
    </w:p>
    <w:p w14:paraId="0C16F2C4" w14:textId="5C29491F" w:rsidR="009A3AF5" w:rsidRDefault="009A3AF5" w:rsidP="0092148D">
      <w:pPr>
        <w:jc w:val="both"/>
        <w:rPr>
          <w:lang w:val="en-US" w:eastAsia="zh-CN"/>
        </w:rPr>
      </w:pPr>
      <w:r w:rsidRPr="009A3AF5">
        <w:rPr>
          <w:b/>
          <w:bCs/>
          <w:lang w:val="en-US" w:eastAsia="zh-CN"/>
        </w:rPr>
        <w:t>Observation</w:t>
      </w:r>
      <w:r>
        <w:rPr>
          <w:b/>
          <w:bCs/>
          <w:lang w:val="en-US" w:eastAsia="zh-CN"/>
        </w:rPr>
        <w:t xml:space="preserve"> </w:t>
      </w:r>
      <w:r w:rsidR="00624A76">
        <w:rPr>
          <w:b/>
          <w:bCs/>
          <w:lang w:val="en-US" w:eastAsia="zh-CN"/>
        </w:rPr>
        <w:t>2</w:t>
      </w:r>
      <w:r w:rsidRPr="009A3AF5">
        <w:rPr>
          <w:b/>
          <w:bCs/>
          <w:lang w:val="en-US" w:eastAsia="zh-CN"/>
        </w:rPr>
        <w:t>:</w:t>
      </w:r>
      <w:r>
        <w:rPr>
          <w:lang w:val="en-US" w:eastAsia="zh-CN"/>
        </w:rPr>
        <w:t xml:space="preserve"> The exact time of </w:t>
      </w:r>
      <w:proofErr w:type="spellStart"/>
      <w:r>
        <w:rPr>
          <w:lang w:val="en-US" w:eastAsia="zh-CN"/>
        </w:rPr>
        <w:t>QoE</w:t>
      </w:r>
      <w:proofErr w:type="spellEnd"/>
      <w:r>
        <w:rPr>
          <w:lang w:val="en-US" w:eastAsia="zh-CN"/>
        </w:rPr>
        <w:t xml:space="preserve"> reporting is invisible to RRC.</w:t>
      </w:r>
    </w:p>
    <w:p w14:paraId="23B6B9E8" w14:textId="01F6A714" w:rsidR="007B09F1" w:rsidRDefault="009A3AF5" w:rsidP="0092148D">
      <w:pPr>
        <w:jc w:val="both"/>
        <w:rPr>
          <w:lang w:val="en-US" w:eastAsia="zh-CN"/>
        </w:rPr>
      </w:pPr>
      <w:r>
        <w:rPr>
          <w:lang w:val="en-US" w:eastAsia="zh-CN"/>
        </w:rPr>
        <w:t>On the other hand, as data collection takes place in</w:t>
      </w:r>
      <w:r w:rsidR="00743844">
        <w:rPr>
          <w:lang w:val="en-US" w:eastAsia="zh-CN"/>
        </w:rPr>
        <w:t xml:space="preserve"> RAN </w:t>
      </w:r>
      <w:r>
        <w:rPr>
          <w:lang w:val="en-US" w:eastAsia="zh-CN"/>
        </w:rPr>
        <w:t xml:space="preserve">domain, RAN </w:t>
      </w:r>
      <w:r w:rsidR="00743844">
        <w:rPr>
          <w:lang w:val="en-US" w:eastAsia="zh-CN"/>
        </w:rPr>
        <w:t xml:space="preserve">node can stop </w:t>
      </w:r>
      <w:r>
        <w:rPr>
          <w:lang w:val="en-US" w:eastAsia="zh-CN"/>
        </w:rPr>
        <w:t>ongoing</w:t>
      </w:r>
      <w:r w:rsidR="00743844">
        <w:rPr>
          <w:lang w:val="en-US" w:eastAsia="zh-CN"/>
        </w:rPr>
        <w:t xml:space="preserve"> </w:t>
      </w:r>
      <w:proofErr w:type="spellStart"/>
      <w:r w:rsidR="00743844">
        <w:rPr>
          <w:lang w:val="en-US" w:eastAsia="zh-CN"/>
        </w:rPr>
        <w:t>QoE</w:t>
      </w:r>
      <w:proofErr w:type="spellEnd"/>
      <w:r w:rsidR="00743844">
        <w:rPr>
          <w:lang w:val="en-US" w:eastAsia="zh-CN"/>
        </w:rPr>
        <w:t xml:space="preserve"> measurement configurations, release existing </w:t>
      </w:r>
      <w:proofErr w:type="spellStart"/>
      <w:r w:rsidR="00743844">
        <w:rPr>
          <w:lang w:val="en-US" w:eastAsia="zh-CN"/>
        </w:rPr>
        <w:t>QoE</w:t>
      </w:r>
      <w:proofErr w:type="spellEnd"/>
      <w:r w:rsidR="00743844">
        <w:rPr>
          <w:lang w:val="en-US" w:eastAsia="zh-CN"/>
        </w:rPr>
        <w:t xml:space="preserve"> measurement </w:t>
      </w:r>
      <w:proofErr w:type="gramStart"/>
      <w:r w:rsidR="00743844">
        <w:rPr>
          <w:lang w:val="en-US" w:eastAsia="zh-CN"/>
        </w:rPr>
        <w:t>configurations</w:t>
      </w:r>
      <w:proofErr w:type="gramEnd"/>
      <w:r w:rsidR="00743844">
        <w:rPr>
          <w:lang w:val="en-US" w:eastAsia="zh-CN"/>
        </w:rPr>
        <w:t xml:space="preserve"> </w:t>
      </w:r>
      <w:r>
        <w:rPr>
          <w:lang w:val="en-US" w:eastAsia="zh-CN"/>
        </w:rPr>
        <w:t>or</w:t>
      </w:r>
      <w:r w:rsidR="00743844">
        <w:rPr>
          <w:lang w:val="en-US" w:eastAsia="zh-CN"/>
        </w:rPr>
        <w:t xml:space="preserve"> pause </w:t>
      </w:r>
      <w:proofErr w:type="spellStart"/>
      <w:r w:rsidR="00743844">
        <w:rPr>
          <w:lang w:val="en-US" w:eastAsia="zh-CN"/>
        </w:rPr>
        <w:t>QoE</w:t>
      </w:r>
      <w:proofErr w:type="spellEnd"/>
      <w:r w:rsidR="00743844">
        <w:rPr>
          <w:lang w:val="en-US" w:eastAsia="zh-CN"/>
        </w:rPr>
        <w:t xml:space="preserve"> measurement reporting according to the </w:t>
      </w:r>
      <w:r>
        <w:rPr>
          <w:lang w:val="en-US" w:eastAsia="zh-CN"/>
        </w:rPr>
        <w:t>agreed principles</w:t>
      </w:r>
      <w:r w:rsidR="00743844">
        <w:rPr>
          <w:lang w:val="en-US" w:eastAsia="zh-CN"/>
        </w:rPr>
        <w:t xml:space="preserve"> for NR. </w:t>
      </w:r>
    </w:p>
    <w:p w14:paraId="1FCECF78" w14:textId="5C6373C4" w:rsidR="00BB200C" w:rsidRDefault="00743844" w:rsidP="0092148D">
      <w:pPr>
        <w:jc w:val="both"/>
        <w:rPr>
          <w:lang w:val="en-US" w:eastAsia="zh-CN"/>
        </w:rPr>
      </w:pPr>
      <w:r>
        <w:rPr>
          <w:lang w:val="en-US" w:eastAsia="zh-CN"/>
        </w:rPr>
        <w:t xml:space="preserve">While the release or stop can happen to RRC layer only and in uncoordinated manner with application layer timing, it creates a problem with configuration left ongoing in the application level. </w:t>
      </w:r>
      <w:r w:rsidR="00BD35FD">
        <w:rPr>
          <w:lang w:val="en-US" w:eastAsia="zh-CN"/>
        </w:rPr>
        <w:t>This brings</w:t>
      </w:r>
      <w:r>
        <w:rPr>
          <w:lang w:val="en-US" w:eastAsia="zh-CN"/>
        </w:rPr>
        <w:t xml:space="preserve"> about additional complexities in handling unexpected application layer reports to the UE’s RRC. </w:t>
      </w:r>
    </w:p>
    <w:p w14:paraId="7EEF205E" w14:textId="27182ED3" w:rsidR="00BB200C" w:rsidRDefault="00BB200C" w:rsidP="0092148D">
      <w:pPr>
        <w:jc w:val="both"/>
        <w:rPr>
          <w:lang w:val="en-US" w:eastAsia="zh-CN"/>
        </w:rPr>
      </w:pPr>
      <w:r>
        <w:rPr>
          <w:lang w:val="en-US" w:eastAsia="zh-CN"/>
        </w:rPr>
        <w:t>The way on handling the data from Application layer requires further insight in context of RRC_INACTIVE state and RAN control in case of overload, with possibly to release or interrupt the data by RAN (due to overload).</w:t>
      </w:r>
    </w:p>
    <w:p w14:paraId="07150198" w14:textId="096284DB" w:rsidR="00743844" w:rsidRDefault="00743844" w:rsidP="0092148D">
      <w:pPr>
        <w:jc w:val="both"/>
        <w:rPr>
          <w:lang w:val="en-US" w:eastAsia="zh-CN"/>
        </w:rPr>
      </w:pPr>
      <w:r>
        <w:rPr>
          <w:lang w:val="en-US" w:eastAsia="zh-CN"/>
        </w:rPr>
        <w:t xml:space="preserve">In case the UE is RRC connection is released (no active connection to report application based layer measurements), the UE’s application layer </w:t>
      </w:r>
      <w:r w:rsidR="009A3AF5">
        <w:rPr>
          <w:lang w:val="en-US" w:eastAsia="zh-CN"/>
        </w:rPr>
        <w:t xml:space="preserve">may </w:t>
      </w:r>
      <w:r>
        <w:rPr>
          <w:lang w:val="en-US" w:eastAsia="zh-CN"/>
        </w:rPr>
        <w:t>generate storm of reports with reporting intervals, with no possibility to pass the reports to gNB (due to lack of active RRC connection). Currently neither UE nor RAN has control on the incoming unexpected application layer reporting.</w:t>
      </w:r>
      <w:r w:rsidR="00BB200C">
        <w:rPr>
          <w:lang w:val="en-US" w:eastAsia="zh-CN"/>
        </w:rPr>
        <w:t xml:space="preserve"> The initial simplistic assumption can be that the data is discarded, however it does not prevent the user request to discard data too frequently. </w:t>
      </w:r>
    </w:p>
    <w:p w14:paraId="4BEAD898" w14:textId="6E5D007D" w:rsidR="00743844" w:rsidRDefault="009A3AF5" w:rsidP="0092148D">
      <w:pPr>
        <w:jc w:val="both"/>
        <w:rPr>
          <w:lang w:val="en-US" w:eastAsia="zh-CN"/>
        </w:rPr>
      </w:pPr>
      <w:r w:rsidRPr="009A3AF5">
        <w:rPr>
          <w:b/>
          <w:bCs/>
          <w:lang w:val="en-US" w:eastAsia="zh-CN"/>
        </w:rPr>
        <w:t xml:space="preserve">Observation </w:t>
      </w:r>
      <w:r w:rsidR="00BD35FD">
        <w:rPr>
          <w:b/>
          <w:bCs/>
          <w:lang w:val="en-US" w:eastAsia="zh-CN"/>
        </w:rPr>
        <w:t>3</w:t>
      </w:r>
      <w:r w:rsidRPr="009A3AF5">
        <w:rPr>
          <w:b/>
          <w:bCs/>
          <w:lang w:val="en-US" w:eastAsia="zh-CN"/>
        </w:rPr>
        <w:t>:</w:t>
      </w:r>
      <w:r>
        <w:rPr>
          <w:lang w:val="en-US" w:eastAsia="zh-CN"/>
        </w:rPr>
        <w:t xml:space="preserve"> According to LTE baseline, neither UE nor RAN has control on the incoming unexpected application layer reporting.</w:t>
      </w:r>
    </w:p>
    <w:p w14:paraId="117D896F" w14:textId="3CE10AAA" w:rsidR="0030167A" w:rsidRDefault="0030167A" w:rsidP="0092148D">
      <w:pPr>
        <w:jc w:val="both"/>
        <w:rPr>
          <w:lang w:val="en-US" w:eastAsia="zh-CN"/>
        </w:rPr>
      </w:pPr>
      <w:r>
        <w:rPr>
          <w:lang w:val="en-US" w:eastAsia="zh-CN"/>
        </w:rPr>
        <w:t>While d</w:t>
      </w:r>
      <w:r w:rsidR="009A3AF5">
        <w:rPr>
          <w:lang w:val="en-US" w:eastAsia="zh-CN"/>
        </w:rPr>
        <w:t xml:space="preserve">uring </w:t>
      </w:r>
      <w:proofErr w:type="spellStart"/>
      <w:r>
        <w:rPr>
          <w:lang w:val="en-US" w:eastAsia="zh-CN"/>
        </w:rPr>
        <w:t>QoE</w:t>
      </w:r>
      <w:proofErr w:type="spellEnd"/>
      <w:r>
        <w:rPr>
          <w:lang w:val="en-US" w:eastAsia="zh-CN"/>
        </w:rPr>
        <w:t xml:space="preserve"> Study Item phase, it was deemed to make some </w:t>
      </w:r>
      <w:proofErr w:type="spellStart"/>
      <w:r>
        <w:rPr>
          <w:lang w:val="en-US" w:eastAsia="zh-CN"/>
        </w:rPr>
        <w:t>QoE</w:t>
      </w:r>
      <w:proofErr w:type="spellEnd"/>
      <w:r>
        <w:rPr>
          <w:lang w:val="en-US" w:eastAsia="zh-CN"/>
        </w:rPr>
        <w:t xml:space="preserve"> information visible to RAN, we believe the information on time interval for application-based layer measurements reporting would be beneficial input to RAN for adopting</w:t>
      </w:r>
      <w:r w:rsidR="009A3AF5">
        <w:rPr>
          <w:lang w:val="en-US" w:eastAsia="zh-CN"/>
        </w:rPr>
        <w:t xml:space="preserve"> pause/stop/release</w:t>
      </w:r>
      <w:r>
        <w:rPr>
          <w:lang w:val="en-US" w:eastAsia="zh-CN"/>
        </w:rPr>
        <w:t xml:space="preserve"> procedures.  Especially, in case of overload situation, RAN should be able to </w:t>
      </w:r>
      <w:proofErr w:type="gramStart"/>
      <w:r>
        <w:rPr>
          <w:lang w:val="en-US" w:eastAsia="zh-CN"/>
        </w:rPr>
        <w:t xml:space="preserve">control </w:t>
      </w:r>
      <w:r w:rsidR="009A3AF5">
        <w:rPr>
          <w:lang w:val="en-US" w:eastAsia="zh-CN"/>
        </w:rPr>
        <w:t xml:space="preserve"> UE’s</w:t>
      </w:r>
      <w:proofErr w:type="gramEnd"/>
      <w:r w:rsidR="009A3AF5">
        <w:rPr>
          <w:lang w:val="en-US" w:eastAsia="zh-CN"/>
        </w:rPr>
        <w:t xml:space="preserve"> </w:t>
      </w:r>
      <w:proofErr w:type="spellStart"/>
      <w:r w:rsidR="009A3AF5">
        <w:rPr>
          <w:lang w:val="en-US" w:eastAsia="zh-CN"/>
        </w:rPr>
        <w:t>QoE</w:t>
      </w:r>
      <w:proofErr w:type="spellEnd"/>
      <w:r w:rsidR="009A3AF5">
        <w:rPr>
          <w:lang w:val="en-US" w:eastAsia="zh-CN"/>
        </w:rPr>
        <w:t xml:space="preserve"> reporting</w:t>
      </w:r>
      <w:r>
        <w:rPr>
          <w:lang w:val="en-US" w:eastAsia="zh-CN"/>
        </w:rPr>
        <w:t xml:space="preserve"> in a way that handles the pause/release of unwanted reporting with a predictable outcome (no further application-based measurements coming to UE’s Access Stratum).</w:t>
      </w:r>
    </w:p>
    <w:p w14:paraId="44A4B3D7" w14:textId="035833BD" w:rsidR="009A3AF5" w:rsidRDefault="0030167A" w:rsidP="0092148D">
      <w:pPr>
        <w:jc w:val="both"/>
        <w:rPr>
          <w:lang w:val="en-US" w:eastAsia="zh-CN"/>
        </w:rPr>
      </w:pPr>
      <w:r>
        <w:rPr>
          <w:lang w:val="en-US" w:eastAsia="zh-CN"/>
        </w:rPr>
        <w:t xml:space="preserve">We believe, </w:t>
      </w:r>
      <w:r w:rsidR="009A3AF5">
        <w:rPr>
          <w:lang w:val="en-US" w:eastAsia="zh-CN"/>
        </w:rPr>
        <w:t xml:space="preserve">the </w:t>
      </w:r>
      <w:r w:rsidR="009A3AF5" w:rsidRPr="009C0A6E">
        <w:rPr>
          <w:lang w:val="en-US" w:eastAsia="zh-CN"/>
        </w:rPr>
        <w:t>RAN</w:t>
      </w:r>
      <w:r w:rsidR="009A3AF5">
        <w:rPr>
          <w:lang w:val="en-US" w:eastAsia="zh-CN"/>
        </w:rPr>
        <w:t xml:space="preserve"> node </w:t>
      </w:r>
      <w:r>
        <w:rPr>
          <w:lang w:val="en-US" w:eastAsia="zh-CN"/>
        </w:rPr>
        <w:t>should be</w:t>
      </w:r>
      <w:r w:rsidR="009A3AF5">
        <w:rPr>
          <w:lang w:val="en-US" w:eastAsia="zh-CN"/>
        </w:rPr>
        <w:t xml:space="preserve"> able to set a configuration parameter for measurements collection duration or measurement reporting cycle within </w:t>
      </w:r>
      <w:proofErr w:type="spellStart"/>
      <w:r w:rsidR="009A3AF5">
        <w:rPr>
          <w:lang w:val="en-US" w:eastAsia="zh-CN"/>
        </w:rPr>
        <w:t>QoE</w:t>
      </w:r>
      <w:proofErr w:type="spellEnd"/>
      <w:r w:rsidR="009A3AF5">
        <w:rPr>
          <w:lang w:val="en-US" w:eastAsia="zh-CN"/>
        </w:rPr>
        <w:t xml:space="preserve"> Measurement Configuration message (</w:t>
      </w:r>
      <w:proofErr w:type="spellStart"/>
      <w:r w:rsidR="009A3AF5">
        <w:rPr>
          <w:lang w:val="en-US" w:eastAsia="zh-CN"/>
        </w:rPr>
        <w:t>AppLayerConfiguration</w:t>
      </w:r>
      <w:proofErr w:type="spellEnd"/>
      <w:r w:rsidR="009A3AF5">
        <w:rPr>
          <w:lang w:val="en-US" w:eastAsia="zh-CN"/>
        </w:rPr>
        <w:t>)</w:t>
      </w:r>
      <w:r>
        <w:rPr>
          <w:lang w:val="en-US" w:eastAsia="zh-CN"/>
        </w:rPr>
        <w:t xml:space="preserve"> for better control of the </w:t>
      </w:r>
      <w:proofErr w:type="spellStart"/>
      <w:r>
        <w:rPr>
          <w:lang w:val="en-US" w:eastAsia="zh-CN"/>
        </w:rPr>
        <w:t>QoE</w:t>
      </w:r>
      <w:proofErr w:type="spellEnd"/>
      <w:r>
        <w:rPr>
          <w:lang w:val="en-US" w:eastAsia="zh-CN"/>
        </w:rPr>
        <w:t xml:space="preserve"> reporting.</w:t>
      </w:r>
    </w:p>
    <w:p w14:paraId="5C50F78A" w14:textId="108F357F" w:rsidR="00BB200C" w:rsidRDefault="00BB200C" w:rsidP="0092148D">
      <w:pPr>
        <w:jc w:val="both"/>
        <w:rPr>
          <w:lang w:val="en-US" w:eastAsia="zh-CN"/>
        </w:rPr>
      </w:pPr>
      <w:r>
        <w:rPr>
          <w:lang w:val="en-US" w:eastAsia="zh-CN"/>
        </w:rPr>
        <w:t xml:space="preserve">We </w:t>
      </w:r>
      <w:r w:rsidR="00AD3C71">
        <w:rPr>
          <w:lang w:val="en-US" w:eastAsia="zh-CN"/>
        </w:rPr>
        <w:t xml:space="preserve">note </w:t>
      </w:r>
      <w:r>
        <w:rPr>
          <w:lang w:val="en-US" w:eastAsia="zh-CN"/>
        </w:rPr>
        <w:t>the RAN awareness on “report interval” can be beneficial insight for three WI objectives:</w:t>
      </w:r>
    </w:p>
    <w:p w14:paraId="29354944" w14:textId="1EA91C9A" w:rsidR="00BB200C" w:rsidRDefault="00BB200C" w:rsidP="00BB200C">
      <w:pPr>
        <w:numPr>
          <w:ilvl w:val="0"/>
          <w:numId w:val="11"/>
        </w:numPr>
        <w:overflowPunct w:val="0"/>
        <w:autoSpaceDE w:val="0"/>
        <w:autoSpaceDN w:val="0"/>
        <w:adjustRightInd w:val="0"/>
        <w:spacing w:after="0"/>
        <w:textAlignment w:val="baseline"/>
        <w:rPr>
          <w:bCs/>
          <w:lang w:eastAsia="zh-CN"/>
        </w:rPr>
      </w:pPr>
      <w:r>
        <w:rPr>
          <w:bCs/>
          <w:lang w:eastAsia="zh-CN"/>
        </w:rPr>
        <w:t>Activation,</w:t>
      </w:r>
      <w:r>
        <w:rPr>
          <w:rFonts w:hint="eastAsia"/>
          <w:bCs/>
          <w:lang w:eastAsia="zh-CN"/>
        </w:rPr>
        <w:t xml:space="preserve"> and de</w:t>
      </w:r>
      <w:r>
        <w:rPr>
          <w:bCs/>
          <w:lang w:eastAsia="zh-CN"/>
        </w:rPr>
        <w:t>activation</w:t>
      </w:r>
      <w:r>
        <w:rPr>
          <w:rFonts w:hint="eastAsia"/>
          <w:bCs/>
          <w:lang w:eastAsia="zh-CN"/>
        </w:rPr>
        <w:t xml:space="preserve"> procedures </w:t>
      </w:r>
    </w:p>
    <w:p w14:paraId="58BB0674" w14:textId="6DDD573A" w:rsidR="00BB200C" w:rsidRDefault="00BB200C" w:rsidP="00BB200C">
      <w:pPr>
        <w:numPr>
          <w:ilvl w:val="0"/>
          <w:numId w:val="11"/>
        </w:numPr>
        <w:overflowPunct w:val="0"/>
        <w:autoSpaceDE w:val="0"/>
        <w:autoSpaceDN w:val="0"/>
        <w:adjustRightInd w:val="0"/>
        <w:spacing w:after="0"/>
        <w:textAlignment w:val="baseline"/>
        <w:rPr>
          <w:bCs/>
          <w:lang w:eastAsia="zh-CN"/>
        </w:rPr>
      </w:pPr>
      <w:proofErr w:type="spellStart"/>
      <w:r>
        <w:rPr>
          <w:bCs/>
          <w:lang w:eastAsia="zh-CN"/>
        </w:rPr>
        <w:t>QoE</w:t>
      </w:r>
      <w:proofErr w:type="spellEnd"/>
      <w:r>
        <w:rPr>
          <w:bCs/>
          <w:lang w:eastAsia="zh-CN"/>
        </w:rPr>
        <w:t xml:space="preserve"> measurement handling in RRC_INACTIVE</w:t>
      </w:r>
    </w:p>
    <w:p w14:paraId="7C489143" w14:textId="77777777" w:rsidR="00BB200C" w:rsidRPr="00BB200C" w:rsidRDefault="00BB200C" w:rsidP="00BB200C">
      <w:pPr>
        <w:numPr>
          <w:ilvl w:val="0"/>
          <w:numId w:val="11"/>
        </w:numPr>
        <w:overflowPunct w:val="0"/>
        <w:autoSpaceDE w:val="0"/>
        <w:autoSpaceDN w:val="0"/>
        <w:adjustRightInd w:val="0"/>
        <w:spacing w:after="0"/>
        <w:textAlignment w:val="baseline"/>
        <w:rPr>
          <w:bCs/>
          <w:lang w:eastAsia="zh-CN"/>
        </w:rPr>
      </w:pP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 as well as </w:t>
      </w:r>
    </w:p>
    <w:p w14:paraId="06F9B632" w14:textId="70FC7122" w:rsidR="00BB200C" w:rsidRPr="00BB200C" w:rsidRDefault="00BB200C" w:rsidP="00BB200C">
      <w:pPr>
        <w:pStyle w:val="ListParagraph"/>
        <w:numPr>
          <w:ilvl w:val="0"/>
          <w:numId w:val="11"/>
        </w:numPr>
        <w:jc w:val="both"/>
        <w:rPr>
          <w:bCs/>
        </w:rPr>
      </w:pPr>
      <w:r>
        <w:rPr>
          <w:bCs/>
          <w:lang w:eastAsia="zh-CN"/>
        </w:rPr>
        <w:t>RAN</w:t>
      </w:r>
      <w:r w:rsidRPr="00BB200C">
        <w:rPr>
          <w:bCs/>
          <w:lang w:eastAsia="zh-CN"/>
        </w:rPr>
        <w:t xml:space="preserve"> visible </w:t>
      </w:r>
      <w:proofErr w:type="spellStart"/>
      <w:r w:rsidRPr="00BB200C">
        <w:rPr>
          <w:bCs/>
          <w:lang w:eastAsia="zh-CN"/>
        </w:rPr>
        <w:t>QoE</w:t>
      </w:r>
      <w:proofErr w:type="spellEnd"/>
      <w:r w:rsidRPr="00BB200C">
        <w:rPr>
          <w:bCs/>
          <w:lang w:eastAsia="zh-CN"/>
        </w:rPr>
        <w:t>, evaluate</w:t>
      </w:r>
      <w:r>
        <w:rPr>
          <w:bCs/>
          <w:lang w:eastAsia="zh-CN"/>
        </w:rPr>
        <w:t xml:space="preserve">, for which </w:t>
      </w:r>
      <w:r w:rsidRPr="00BB200C">
        <w:rPr>
          <w:bCs/>
          <w:u w:val="single"/>
          <w:lang w:eastAsia="zh-CN"/>
        </w:rPr>
        <w:t>initial relevant set</w:t>
      </w:r>
      <w:r w:rsidRPr="00BB200C">
        <w:rPr>
          <w:bCs/>
          <w:lang w:eastAsia="zh-CN"/>
        </w:rPr>
        <w:t xml:space="preserve"> of RAN</w:t>
      </w:r>
      <w:r w:rsidRPr="00BB200C">
        <w:rPr>
          <w:rFonts w:hint="eastAsia"/>
          <w:bCs/>
          <w:lang w:eastAsia="zh-CN"/>
        </w:rPr>
        <w:t xml:space="preserve">-visible </w:t>
      </w:r>
      <w:proofErr w:type="spellStart"/>
      <w:r w:rsidRPr="00BB200C">
        <w:rPr>
          <w:rFonts w:hint="eastAsia"/>
          <w:bCs/>
          <w:lang w:eastAsia="zh-CN"/>
        </w:rPr>
        <w:t>QoE</w:t>
      </w:r>
      <w:proofErr w:type="spellEnd"/>
      <w:r w:rsidRPr="00BB200C">
        <w:rPr>
          <w:rFonts w:hint="eastAsia"/>
          <w:bCs/>
          <w:lang w:eastAsia="zh-CN"/>
        </w:rPr>
        <w:t xml:space="preserve"> parameter</w:t>
      </w:r>
      <w:r w:rsidRPr="00BB200C">
        <w:rPr>
          <w:bCs/>
          <w:lang w:eastAsia="zh-CN"/>
        </w:rPr>
        <w:t>s</w:t>
      </w:r>
      <w:r>
        <w:rPr>
          <w:bCs/>
          <w:lang w:eastAsia="zh-CN"/>
        </w:rPr>
        <w:t xml:space="preserve"> is expected to be identified</w:t>
      </w:r>
      <w:r w:rsidRPr="00BB200C">
        <w:rPr>
          <w:bCs/>
          <w:lang w:eastAsia="zh-CN"/>
        </w:rPr>
        <w:t xml:space="preserve"> </w:t>
      </w:r>
    </w:p>
    <w:p w14:paraId="48604C8B" w14:textId="6E3F4EF9" w:rsidR="00AD3C71" w:rsidRPr="0092148D" w:rsidRDefault="00AD3C71" w:rsidP="00F50119">
      <w:pPr>
        <w:jc w:val="both"/>
      </w:pPr>
      <w:r w:rsidRPr="0092148D">
        <w:t>However, extracting the relevant information as implementation should be left to implementation to avoid standardized requirement how the XML file is translated to RRC readable format. </w:t>
      </w:r>
    </w:p>
    <w:p w14:paraId="69C59779" w14:textId="062EB19B" w:rsidR="00BB200C" w:rsidRDefault="00BB200C" w:rsidP="00BB200C">
      <w:pPr>
        <w:jc w:val="both"/>
        <w:rPr>
          <w:lang w:val="en-US" w:eastAsia="zh-CN"/>
        </w:rPr>
      </w:pPr>
      <w:r>
        <w:rPr>
          <w:lang w:val="en-US" w:eastAsia="zh-CN"/>
        </w:rPr>
        <w:lastRenderedPageBreak/>
        <w:t xml:space="preserve">To get reasonable design of RAN control over ongoing </w:t>
      </w:r>
      <w:proofErr w:type="spellStart"/>
      <w:r>
        <w:rPr>
          <w:lang w:val="en-US" w:eastAsia="zh-CN"/>
        </w:rPr>
        <w:t>QoE</w:t>
      </w:r>
      <w:proofErr w:type="spellEnd"/>
      <w:r>
        <w:rPr>
          <w:lang w:val="en-US" w:eastAsia="zh-CN"/>
        </w:rPr>
        <w:t xml:space="preserve"> measurement configurations, including pausing the measurement configurations we propose:</w:t>
      </w:r>
    </w:p>
    <w:p w14:paraId="1539A1C9" w14:textId="40282EE0" w:rsidR="0030167A" w:rsidRDefault="0030167A" w:rsidP="0092148D">
      <w:pPr>
        <w:jc w:val="both"/>
        <w:rPr>
          <w:lang w:val="en-US" w:eastAsia="zh-CN"/>
        </w:rPr>
      </w:pPr>
      <w:r w:rsidRPr="00881E16">
        <w:rPr>
          <w:b/>
          <w:bCs/>
          <w:lang w:val="en-US" w:eastAsia="zh-CN"/>
        </w:rPr>
        <w:t xml:space="preserve">Proposal </w:t>
      </w:r>
      <w:r w:rsidR="00907B97">
        <w:rPr>
          <w:b/>
          <w:bCs/>
          <w:lang w:val="en-US" w:eastAsia="zh-CN"/>
        </w:rPr>
        <w:t>9</w:t>
      </w:r>
      <w:r w:rsidRPr="00881E16">
        <w:rPr>
          <w:b/>
          <w:bCs/>
          <w:lang w:val="en-US" w:eastAsia="zh-CN"/>
        </w:rPr>
        <w:t>:</w:t>
      </w:r>
      <w:r>
        <w:rPr>
          <w:lang w:val="en-US" w:eastAsia="zh-CN"/>
        </w:rPr>
        <w:t xml:space="preserve"> For </w:t>
      </w:r>
      <w:proofErr w:type="spellStart"/>
      <w:r>
        <w:rPr>
          <w:lang w:val="en-US" w:eastAsia="zh-CN"/>
        </w:rPr>
        <w:t>QoE</w:t>
      </w:r>
      <w:proofErr w:type="spellEnd"/>
      <w:r>
        <w:rPr>
          <w:lang w:val="en-US" w:eastAsia="zh-CN"/>
        </w:rPr>
        <w:t xml:space="preserve"> reporting control </w:t>
      </w:r>
      <w:r w:rsidRPr="009C0A6E">
        <w:rPr>
          <w:lang w:val="en-US" w:eastAsia="zh-CN"/>
        </w:rPr>
        <w:t>RAN</w:t>
      </w:r>
      <w:r>
        <w:rPr>
          <w:lang w:val="en-US" w:eastAsia="zh-CN"/>
        </w:rPr>
        <w:t xml:space="preserve"> node is made aware of</w:t>
      </w:r>
      <w:r w:rsidR="00881E16">
        <w:rPr>
          <w:lang w:val="en-US" w:eastAsia="zh-CN"/>
        </w:rPr>
        <w:t xml:space="preserve"> the</w:t>
      </w:r>
      <w:r>
        <w:rPr>
          <w:lang w:val="en-US" w:eastAsia="zh-CN"/>
        </w:rPr>
        <w:t xml:space="preserve"> </w:t>
      </w:r>
      <w:r w:rsidRPr="00A4072E">
        <w:rPr>
          <w:lang w:eastAsia="zh-CN"/>
        </w:rPr>
        <w:t>reporting</w:t>
      </w:r>
      <w:r w:rsidR="00881E16">
        <w:rPr>
          <w:lang w:eastAsia="zh-CN"/>
        </w:rPr>
        <w:t xml:space="preserve"> </w:t>
      </w:r>
      <w:r w:rsidRPr="00A4072E">
        <w:rPr>
          <w:lang w:eastAsia="zh-CN"/>
        </w:rPr>
        <w:t>interval</w:t>
      </w:r>
      <w:r>
        <w:rPr>
          <w:lang w:eastAsia="zh-CN"/>
        </w:rPr>
        <w:t xml:space="preserve"> </w:t>
      </w:r>
      <w:r w:rsidR="00881E16">
        <w:rPr>
          <w:lang w:eastAsia="zh-CN"/>
        </w:rPr>
        <w:t xml:space="preserve">applied for </w:t>
      </w:r>
      <w:proofErr w:type="spellStart"/>
      <w:r w:rsidR="00881E16">
        <w:rPr>
          <w:lang w:eastAsia="zh-CN"/>
        </w:rPr>
        <w:t>QoE</w:t>
      </w:r>
      <w:proofErr w:type="spellEnd"/>
      <w:r w:rsidR="00881E16">
        <w:rPr>
          <w:lang w:eastAsia="zh-CN"/>
        </w:rPr>
        <w:t xml:space="preserve"> data collection, either by its explicit value </w:t>
      </w:r>
      <w:r>
        <w:rPr>
          <w:lang w:eastAsia="zh-CN"/>
        </w:rPr>
        <w:t xml:space="preserve">or a time relative to the </w:t>
      </w:r>
      <w:r w:rsidR="00881E16">
        <w:rPr>
          <w:lang w:eastAsia="zh-CN"/>
        </w:rPr>
        <w:t>reporting interval.</w:t>
      </w:r>
    </w:p>
    <w:p w14:paraId="6128CD13" w14:textId="201C0A0B" w:rsidR="0030167A" w:rsidRDefault="0030167A" w:rsidP="0092148D">
      <w:pPr>
        <w:jc w:val="both"/>
        <w:rPr>
          <w:lang w:val="en-US" w:eastAsia="zh-CN"/>
        </w:rPr>
      </w:pPr>
      <w:r w:rsidRPr="00881E16">
        <w:rPr>
          <w:b/>
          <w:bCs/>
          <w:lang w:val="en-US" w:eastAsia="zh-CN"/>
        </w:rPr>
        <w:t xml:space="preserve">Proposal </w:t>
      </w:r>
      <w:r w:rsidR="00907B97">
        <w:rPr>
          <w:b/>
          <w:bCs/>
          <w:lang w:val="en-US" w:eastAsia="zh-CN"/>
        </w:rPr>
        <w:t>10</w:t>
      </w:r>
      <w:r w:rsidRPr="00881E16">
        <w:rPr>
          <w:b/>
          <w:bCs/>
          <w:lang w:val="en-US" w:eastAsia="zh-CN"/>
        </w:rPr>
        <w:t>:</w:t>
      </w:r>
      <w:r>
        <w:rPr>
          <w:lang w:val="en-US" w:eastAsia="zh-CN"/>
        </w:rPr>
        <w:t xml:space="preserve"> </w:t>
      </w:r>
      <w:r w:rsidRPr="0030167A">
        <w:rPr>
          <w:lang w:val="en-US" w:eastAsia="zh-CN"/>
        </w:rPr>
        <w:t xml:space="preserve">To support </w:t>
      </w:r>
      <w:proofErr w:type="spellStart"/>
      <w:r w:rsidRPr="0030167A">
        <w:rPr>
          <w:lang w:val="en-US" w:eastAsia="zh-CN"/>
        </w:rPr>
        <w:t>QoE</w:t>
      </w:r>
      <w:proofErr w:type="spellEnd"/>
      <w:r w:rsidRPr="0030167A">
        <w:rPr>
          <w:lang w:val="en-US" w:eastAsia="zh-CN"/>
        </w:rPr>
        <w:t xml:space="preserve"> measurement reporting control, RAN supports configuration of </w:t>
      </w:r>
      <w:proofErr w:type="spellStart"/>
      <w:r w:rsidRPr="0030167A">
        <w:rPr>
          <w:lang w:val="en-US" w:eastAsia="zh-CN"/>
        </w:rPr>
        <w:t>QoE</w:t>
      </w:r>
      <w:proofErr w:type="spellEnd"/>
      <w:r w:rsidRPr="0030167A">
        <w:rPr>
          <w:lang w:val="en-US" w:eastAsia="zh-CN"/>
        </w:rPr>
        <w:t xml:space="preserve"> data collection cycle.</w:t>
      </w:r>
    </w:p>
    <w:p w14:paraId="606AC512" w14:textId="77777777" w:rsidR="00833D96" w:rsidRDefault="00833D96" w:rsidP="009A3AF5">
      <w:pPr>
        <w:ind w:left="360"/>
        <w:jc w:val="both"/>
        <w:rPr>
          <w:lang w:val="en-US" w:eastAsia="zh-CN"/>
        </w:rPr>
      </w:pPr>
    </w:p>
    <w:p w14:paraId="5FF2457F" w14:textId="664200D4" w:rsidR="00A209D6" w:rsidRDefault="00881E16" w:rsidP="00A209D6">
      <w:pPr>
        <w:pStyle w:val="Heading1"/>
      </w:pPr>
      <w:r>
        <w:t>3</w:t>
      </w:r>
      <w:r w:rsidR="00A209D6" w:rsidRPr="006E13D1">
        <w:tab/>
      </w:r>
      <w:r w:rsidR="008C3057">
        <w:t>Conclusion</w:t>
      </w:r>
    </w:p>
    <w:p w14:paraId="33171DE2" w14:textId="1574F3FC" w:rsidR="00BB200C" w:rsidRDefault="00BB200C" w:rsidP="00BB200C">
      <w:r>
        <w:t>This document has made the following proposals:</w:t>
      </w:r>
    </w:p>
    <w:p w14:paraId="17084772" w14:textId="77777777" w:rsidR="00490D9D" w:rsidRDefault="00490D9D" w:rsidP="00490D9D">
      <w:pPr>
        <w:jc w:val="both"/>
        <w:rPr>
          <w:b/>
          <w:bCs/>
        </w:rPr>
      </w:pPr>
      <w:r>
        <w:rPr>
          <w:b/>
          <w:bCs/>
        </w:rPr>
        <w:t>Proposal 1:</w:t>
      </w:r>
      <w:r>
        <w:t xml:space="preserve"> </w:t>
      </w:r>
      <w:proofErr w:type="spellStart"/>
      <w:r w:rsidRPr="0092148D">
        <w:rPr>
          <w:i/>
          <w:iCs/>
        </w:rPr>
        <w:t>MeasReportAppLayer</w:t>
      </w:r>
      <w:proofErr w:type="spellEnd"/>
      <w:r>
        <w:t xml:space="preserve"> </w:t>
      </w:r>
      <w:proofErr w:type="spellStart"/>
      <w:r>
        <w:t>messagesupports</w:t>
      </w:r>
      <w:proofErr w:type="spellEnd"/>
      <w:r>
        <w:t xml:space="preserve"> simultaneous configuration of multiple </w:t>
      </w:r>
      <w:proofErr w:type="spellStart"/>
      <w:r>
        <w:t>QoE</w:t>
      </w:r>
      <w:proofErr w:type="spellEnd"/>
      <w:r>
        <w:t xml:space="preserve"> </w:t>
      </w:r>
      <w:proofErr w:type="gramStart"/>
      <w:r>
        <w:t>measurements..</w:t>
      </w:r>
      <w:proofErr w:type="gramEnd"/>
    </w:p>
    <w:p w14:paraId="5EB7DD1E" w14:textId="77777777" w:rsidR="00490D9D" w:rsidRDefault="00490D9D" w:rsidP="00490D9D">
      <w:pPr>
        <w:jc w:val="both"/>
        <w:rPr>
          <w:b/>
          <w:bCs/>
        </w:rPr>
      </w:pPr>
      <w:r w:rsidRPr="00686377">
        <w:rPr>
          <w:b/>
          <w:bCs/>
        </w:rPr>
        <w:t>Proposal 2:</w:t>
      </w:r>
      <w:r w:rsidRPr="00686377">
        <w:t xml:space="preserve"> In Rel-17, only one </w:t>
      </w:r>
      <w:proofErr w:type="spellStart"/>
      <w:r w:rsidRPr="00686377">
        <w:t>QoE</w:t>
      </w:r>
      <w:proofErr w:type="spellEnd"/>
      <w:r w:rsidRPr="00686377">
        <w:t xml:space="preserve"> measurement configuration per service type is allowed.</w:t>
      </w:r>
    </w:p>
    <w:p w14:paraId="0F156E0A" w14:textId="77777777" w:rsidR="00490D9D" w:rsidRPr="0034226E" w:rsidRDefault="00490D9D" w:rsidP="00490D9D">
      <w:pPr>
        <w:jc w:val="both"/>
        <w:rPr>
          <w:lang w:eastAsia="zh-CN"/>
        </w:rPr>
      </w:pPr>
      <w:r>
        <w:rPr>
          <w:b/>
          <w:bCs/>
          <w:lang w:eastAsia="zh-CN"/>
        </w:rPr>
        <w:t xml:space="preserve">Proposal 3: </w:t>
      </w:r>
      <w:r>
        <w:rPr>
          <w:lang w:eastAsia="zh-CN"/>
        </w:rPr>
        <w:t xml:space="preserve">When UE goes to RRC Idle mode, the Access Stratum configuration for </w:t>
      </w:r>
      <w:proofErr w:type="spellStart"/>
      <w:r>
        <w:rPr>
          <w:lang w:eastAsia="zh-CN"/>
        </w:rPr>
        <w:t>QoE</w:t>
      </w:r>
      <w:proofErr w:type="spellEnd"/>
      <w:r>
        <w:rPr>
          <w:lang w:eastAsia="zh-CN"/>
        </w:rPr>
        <w:t xml:space="preserve"> Measurement Report is deleted in UE.</w:t>
      </w:r>
    </w:p>
    <w:p w14:paraId="0D093048" w14:textId="77777777" w:rsidR="00490D9D" w:rsidRDefault="00490D9D" w:rsidP="00490D9D">
      <w:pPr>
        <w:overflowPunct w:val="0"/>
        <w:autoSpaceDE w:val="0"/>
        <w:autoSpaceDN w:val="0"/>
        <w:adjustRightInd w:val="0"/>
        <w:spacing w:beforeLines="50" w:before="120" w:after="0"/>
        <w:jc w:val="both"/>
        <w:textAlignment w:val="baseline"/>
        <w:rPr>
          <w:bCs/>
          <w:lang w:val="en-US" w:eastAsia="zh-CN"/>
        </w:rPr>
      </w:pPr>
      <w:r>
        <w:rPr>
          <w:b/>
          <w:lang w:val="en-US" w:eastAsia="zh-CN"/>
        </w:rPr>
        <w:t>Proposal 4:</w:t>
      </w:r>
      <w:r>
        <w:rPr>
          <w:bCs/>
          <w:lang w:val="en-US" w:eastAsia="zh-CN"/>
        </w:rPr>
        <w:t xml:space="preserve"> For signaling based </w:t>
      </w:r>
      <w:proofErr w:type="spellStart"/>
      <w:r>
        <w:rPr>
          <w:bCs/>
          <w:lang w:val="en-US" w:eastAsia="zh-CN"/>
        </w:rPr>
        <w:t>QoE</w:t>
      </w:r>
      <w:proofErr w:type="spellEnd"/>
      <w:r>
        <w:rPr>
          <w:bCs/>
          <w:lang w:val="en-US" w:eastAsia="zh-CN"/>
        </w:rPr>
        <w:t xml:space="preserve"> activation, the configuration propagates during Handover. </w:t>
      </w:r>
    </w:p>
    <w:p w14:paraId="348DEDA2" w14:textId="77777777" w:rsidR="00490D9D" w:rsidRDefault="00490D9D" w:rsidP="00490D9D">
      <w:pPr>
        <w:overflowPunct w:val="0"/>
        <w:autoSpaceDE w:val="0"/>
        <w:autoSpaceDN w:val="0"/>
        <w:adjustRightInd w:val="0"/>
        <w:spacing w:beforeLines="50" w:before="120" w:after="0"/>
        <w:jc w:val="both"/>
        <w:textAlignment w:val="baseline"/>
        <w:rPr>
          <w:bCs/>
          <w:lang w:val="en-US" w:eastAsia="zh-CN"/>
        </w:rPr>
      </w:pPr>
      <w:r>
        <w:rPr>
          <w:b/>
          <w:lang w:val="en-US" w:eastAsia="zh-CN"/>
        </w:rPr>
        <w:t>Proposal 5:</w:t>
      </w:r>
      <w:r>
        <w:rPr>
          <w:bCs/>
          <w:lang w:val="en-US" w:eastAsia="zh-CN"/>
        </w:rPr>
        <w:t xml:space="preserve"> For management based </w:t>
      </w:r>
      <w:proofErr w:type="spellStart"/>
      <w:r>
        <w:rPr>
          <w:bCs/>
          <w:lang w:val="en-US" w:eastAsia="zh-CN"/>
        </w:rPr>
        <w:t>QoE</w:t>
      </w:r>
      <w:proofErr w:type="spellEnd"/>
      <w:r>
        <w:rPr>
          <w:bCs/>
          <w:lang w:val="en-US" w:eastAsia="zh-CN"/>
        </w:rPr>
        <w:t xml:space="preserve"> activation, the configuration does not propagate during Handover and can be removed at Handover.</w:t>
      </w:r>
    </w:p>
    <w:p w14:paraId="099A886F" w14:textId="77777777" w:rsidR="00490D9D" w:rsidRDefault="00490D9D" w:rsidP="00490D9D">
      <w:pPr>
        <w:jc w:val="both"/>
      </w:pPr>
      <w:r>
        <w:rPr>
          <w:b/>
          <w:bCs/>
        </w:rPr>
        <w:t xml:space="preserve">Proposal 6: </w:t>
      </w:r>
      <w:r>
        <w:t xml:space="preserve">RAN-visible </w:t>
      </w:r>
      <w:proofErr w:type="spellStart"/>
      <w:r>
        <w:t>QoE</w:t>
      </w:r>
      <w:proofErr w:type="spellEnd"/>
      <w:r>
        <w:t xml:space="preserve"> is limited to the indication of separate parameters in </w:t>
      </w:r>
      <w:proofErr w:type="spellStart"/>
      <w:r>
        <w:t>QoE</w:t>
      </w:r>
      <w:proofErr w:type="spellEnd"/>
      <w:r>
        <w:t xml:space="preserve"> configuration (e.g. service type). </w:t>
      </w:r>
    </w:p>
    <w:p w14:paraId="6882F42E" w14:textId="77777777" w:rsidR="00490D9D" w:rsidRDefault="00490D9D" w:rsidP="00490D9D">
      <w:pPr>
        <w:jc w:val="both"/>
      </w:pPr>
      <w:r>
        <w:rPr>
          <w:b/>
          <w:bCs/>
        </w:rPr>
        <w:t xml:space="preserve">Proposal 7: </w:t>
      </w:r>
      <w:r>
        <w:t xml:space="preserve">RAN2 does not specify extracting of the entire XML-report.  </w:t>
      </w:r>
    </w:p>
    <w:p w14:paraId="3B3AE1CF" w14:textId="77777777" w:rsidR="00490D9D" w:rsidRDefault="00490D9D" w:rsidP="00490D9D">
      <w:pPr>
        <w:jc w:val="both"/>
      </w:pPr>
      <w:r>
        <w:rPr>
          <w:b/>
          <w:bCs/>
        </w:rPr>
        <w:t>Proposal 8:</w:t>
      </w:r>
      <w:r>
        <w:t xml:space="preserve"> UE forwards to Network the </w:t>
      </w:r>
      <w:proofErr w:type="spellStart"/>
      <w:r>
        <w:t>QoE</w:t>
      </w:r>
      <w:proofErr w:type="spellEnd"/>
      <w:r>
        <w:t xml:space="preserve"> report for which it has valid configuration.</w:t>
      </w:r>
    </w:p>
    <w:p w14:paraId="00FF6215" w14:textId="77777777" w:rsidR="00490D9D" w:rsidRDefault="00490D9D" w:rsidP="00490D9D">
      <w:pPr>
        <w:jc w:val="both"/>
        <w:rPr>
          <w:lang w:val="en-US" w:eastAsia="zh-CN"/>
        </w:rPr>
      </w:pPr>
      <w:r w:rsidRPr="00881E16">
        <w:rPr>
          <w:b/>
          <w:bCs/>
          <w:lang w:val="en-US" w:eastAsia="zh-CN"/>
        </w:rPr>
        <w:t xml:space="preserve">Proposal </w:t>
      </w:r>
      <w:r>
        <w:rPr>
          <w:b/>
          <w:bCs/>
          <w:lang w:val="en-US" w:eastAsia="zh-CN"/>
        </w:rPr>
        <w:t>9</w:t>
      </w:r>
      <w:r w:rsidRPr="00881E16">
        <w:rPr>
          <w:b/>
          <w:bCs/>
          <w:lang w:val="en-US" w:eastAsia="zh-CN"/>
        </w:rPr>
        <w:t>:</w:t>
      </w:r>
      <w:r>
        <w:rPr>
          <w:lang w:val="en-US" w:eastAsia="zh-CN"/>
        </w:rPr>
        <w:t xml:space="preserve"> For </w:t>
      </w:r>
      <w:proofErr w:type="spellStart"/>
      <w:r>
        <w:rPr>
          <w:lang w:val="en-US" w:eastAsia="zh-CN"/>
        </w:rPr>
        <w:t>QoE</w:t>
      </w:r>
      <w:proofErr w:type="spellEnd"/>
      <w:r>
        <w:rPr>
          <w:lang w:val="en-US" w:eastAsia="zh-CN"/>
        </w:rPr>
        <w:t xml:space="preserve"> reporting control </w:t>
      </w:r>
      <w:r w:rsidRPr="009C0A6E">
        <w:rPr>
          <w:lang w:val="en-US" w:eastAsia="zh-CN"/>
        </w:rPr>
        <w:t>RAN</w:t>
      </w:r>
      <w:r>
        <w:rPr>
          <w:lang w:val="en-US" w:eastAsia="zh-CN"/>
        </w:rPr>
        <w:t xml:space="preserve"> node is made aware of the </w:t>
      </w:r>
      <w:r w:rsidRPr="00A4072E">
        <w:rPr>
          <w:lang w:eastAsia="zh-CN"/>
        </w:rPr>
        <w:t>reporting</w:t>
      </w:r>
      <w:r>
        <w:rPr>
          <w:lang w:eastAsia="zh-CN"/>
        </w:rPr>
        <w:t xml:space="preserve"> </w:t>
      </w:r>
      <w:r w:rsidRPr="00A4072E">
        <w:rPr>
          <w:lang w:eastAsia="zh-CN"/>
        </w:rPr>
        <w:t>interval</w:t>
      </w:r>
      <w:r>
        <w:rPr>
          <w:lang w:eastAsia="zh-CN"/>
        </w:rPr>
        <w:t xml:space="preserve"> applied for </w:t>
      </w:r>
      <w:proofErr w:type="spellStart"/>
      <w:r>
        <w:rPr>
          <w:lang w:eastAsia="zh-CN"/>
        </w:rPr>
        <w:t>QoE</w:t>
      </w:r>
      <w:proofErr w:type="spellEnd"/>
      <w:r>
        <w:rPr>
          <w:lang w:eastAsia="zh-CN"/>
        </w:rPr>
        <w:t xml:space="preserve"> data collection, either by its explicit value or a time relative to the reporting interval.</w:t>
      </w:r>
    </w:p>
    <w:p w14:paraId="606264B7" w14:textId="77777777" w:rsidR="00490D9D" w:rsidRDefault="00490D9D" w:rsidP="00490D9D">
      <w:pPr>
        <w:jc w:val="both"/>
        <w:rPr>
          <w:lang w:val="en-US" w:eastAsia="zh-CN"/>
        </w:rPr>
      </w:pPr>
      <w:r w:rsidRPr="00881E16">
        <w:rPr>
          <w:b/>
          <w:bCs/>
          <w:lang w:val="en-US" w:eastAsia="zh-CN"/>
        </w:rPr>
        <w:t xml:space="preserve">Proposal </w:t>
      </w:r>
      <w:r>
        <w:rPr>
          <w:b/>
          <w:bCs/>
          <w:lang w:val="en-US" w:eastAsia="zh-CN"/>
        </w:rPr>
        <w:t>10</w:t>
      </w:r>
      <w:r w:rsidRPr="00881E16">
        <w:rPr>
          <w:b/>
          <w:bCs/>
          <w:lang w:val="en-US" w:eastAsia="zh-CN"/>
        </w:rPr>
        <w:t>:</w:t>
      </w:r>
      <w:r>
        <w:rPr>
          <w:lang w:val="en-US" w:eastAsia="zh-CN"/>
        </w:rPr>
        <w:t xml:space="preserve"> </w:t>
      </w:r>
      <w:r w:rsidRPr="0030167A">
        <w:rPr>
          <w:lang w:val="en-US" w:eastAsia="zh-CN"/>
        </w:rPr>
        <w:t xml:space="preserve">To support </w:t>
      </w:r>
      <w:proofErr w:type="spellStart"/>
      <w:r w:rsidRPr="0030167A">
        <w:rPr>
          <w:lang w:val="en-US" w:eastAsia="zh-CN"/>
        </w:rPr>
        <w:t>QoE</w:t>
      </w:r>
      <w:proofErr w:type="spellEnd"/>
      <w:r w:rsidRPr="0030167A">
        <w:rPr>
          <w:lang w:val="en-US" w:eastAsia="zh-CN"/>
        </w:rPr>
        <w:t xml:space="preserve"> measurement reporting control, RAN supports configuration of </w:t>
      </w:r>
      <w:proofErr w:type="spellStart"/>
      <w:r w:rsidRPr="0030167A">
        <w:rPr>
          <w:lang w:val="en-US" w:eastAsia="zh-CN"/>
        </w:rPr>
        <w:t>QoE</w:t>
      </w:r>
      <w:proofErr w:type="spellEnd"/>
      <w:r w:rsidRPr="0030167A">
        <w:rPr>
          <w:lang w:val="en-US" w:eastAsia="zh-CN"/>
        </w:rPr>
        <w:t xml:space="preserve"> data collection cycle.</w:t>
      </w:r>
    </w:p>
    <w:p w14:paraId="40BD7425" w14:textId="77777777" w:rsidR="005C3E2B" w:rsidRPr="006E13D1" w:rsidRDefault="005C3E2B" w:rsidP="00490D9D">
      <w:pPr>
        <w:jc w:val="both"/>
      </w:pPr>
    </w:p>
    <w:sectPr w:rsidR="005C3E2B" w:rsidRPr="006E13D1" w:rsidSect="00BB20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B3E99" w14:textId="77777777" w:rsidR="005A4053" w:rsidRDefault="005A4053">
      <w:r>
        <w:separator/>
      </w:r>
    </w:p>
  </w:endnote>
  <w:endnote w:type="continuationSeparator" w:id="0">
    <w:p w14:paraId="3EE6A1ED" w14:textId="77777777" w:rsidR="005A4053" w:rsidRDefault="005A4053">
      <w:r>
        <w:continuationSeparator/>
      </w:r>
    </w:p>
  </w:endnote>
  <w:endnote w:type="continuationNotice" w:id="1">
    <w:p w14:paraId="7198CE50" w14:textId="77777777" w:rsidR="005A4053" w:rsidRDefault="005A4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3E4C4" w14:textId="77777777" w:rsidR="005A4053" w:rsidRDefault="005A4053">
      <w:r>
        <w:separator/>
      </w:r>
    </w:p>
  </w:footnote>
  <w:footnote w:type="continuationSeparator" w:id="0">
    <w:p w14:paraId="0CE9985C" w14:textId="77777777" w:rsidR="005A4053" w:rsidRDefault="005A4053">
      <w:r>
        <w:continuationSeparator/>
      </w:r>
    </w:p>
  </w:footnote>
  <w:footnote w:type="continuationNotice" w:id="1">
    <w:p w14:paraId="61A5FAEF" w14:textId="77777777" w:rsidR="005A4053" w:rsidRDefault="005A40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9"/>
  </w:num>
  <w:num w:numId="9">
    <w:abstractNumId w:val="7"/>
  </w:num>
  <w:num w:numId="10">
    <w:abstractNumId w:val="6"/>
  </w:num>
  <w:num w:numId="11">
    <w:abstractNumId w:val="10"/>
  </w:num>
  <w:num w:numId="12">
    <w:abstractNumId w:val="11"/>
  </w:num>
  <w:num w:numId="13">
    <w:abstractNumId w:val="8"/>
  </w:num>
  <w:num w:numId="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097E"/>
    <w:rsid w:val="00007935"/>
    <w:rsid w:val="00012C6B"/>
    <w:rsid w:val="00016557"/>
    <w:rsid w:val="00023C40"/>
    <w:rsid w:val="00032B40"/>
    <w:rsid w:val="00033397"/>
    <w:rsid w:val="000350B4"/>
    <w:rsid w:val="00040095"/>
    <w:rsid w:val="00042D80"/>
    <w:rsid w:val="00054400"/>
    <w:rsid w:val="000620CB"/>
    <w:rsid w:val="00070E82"/>
    <w:rsid w:val="00073C9C"/>
    <w:rsid w:val="00080512"/>
    <w:rsid w:val="00090468"/>
    <w:rsid w:val="00094568"/>
    <w:rsid w:val="000B7BCF"/>
    <w:rsid w:val="000C522B"/>
    <w:rsid w:val="000D58AB"/>
    <w:rsid w:val="000D71D7"/>
    <w:rsid w:val="000F0BA0"/>
    <w:rsid w:val="0010300E"/>
    <w:rsid w:val="00112F1A"/>
    <w:rsid w:val="00136726"/>
    <w:rsid w:val="00145075"/>
    <w:rsid w:val="00146AE3"/>
    <w:rsid w:val="001552B0"/>
    <w:rsid w:val="00162781"/>
    <w:rsid w:val="001741A0"/>
    <w:rsid w:val="00175FA0"/>
    <w:rsid w:val="00194CD0"/>
    <w:rsid w:val="001A6DD9"/>
    <w:rsid w:val="001B0FCC"/>
    <w:rsid w:val="001B49C9"/>
    <w:rsid w:val="001C23F4"/>
    <w:rsid w:val="001C4F79"/>
    <w:rsid w:val="001E09A2"/>
    <w:rsid w:val="001E100D"/>
    <w:rsid w:val="001E5C86"/>
    <w:rsid w:val="001F168B"/>
    <w:rsid w:val="001F7831"/>
    <w:rsid w:val="0020369D"/>
    <w:rsid w:val="00204045"/>
    <w:rsid w:val="0020712B"/>
    <w:rsid w:val="00214ADD"/>
    <w:rsid w:val="0022606D"/>
    <w:rsid w:val="00226E5D"/>
    <w:rsid w:val="00227868"/>
    <w:rsid w:val="00231728"/>
    <w:rsid w:val="00237DE6"/>
    <w:rsid w:val="00244A05"/>
    <w:rsid w:val="00250404"/>
    <w:rsid w:val="002574A8"/>
    <w:rsid w:val="002610D8"/>
    <w:rsid w:val="002702F1"/>
    <w:rsid w:val="002747EC"/>
    <w:rsid w:val="002855BF"/>
    <w:rsid w:val="00297B1E"/>
    <w:rsid w:val="002A27B7"/>
    <w:rsid w:val="002B7246"/>
    <w:rsid w:val="002E0E74"/>
    <w:rsid w:val="002F0D22"/>
    <w:rsid w:val="002F3773"/>
    <w:rsid w:val="002F594C"/>
    <w:rsid w:val="0030167A"/>
    <w:rsid w:val="00311B17"/>
    <w:rsid w:val="003172DC"/>
    <w:rsid w:val="00325AE3"/>
    <w:rsid w:val="00326069"/>
    <w:rsid w:val="003329BE"/>
    <w:rsid w:val="003332E6"/>
    <w:rsid w:val="0034226E"/>
    <w:rsid w:val="0035462D"/>
    <w:rsid w:val="0036459E"/>
    <w:rsid w:val="00364B41"/>
    <w:rsid w:val="00383096"/>
    <w:rsid w:val="003856B4"/>
    <w:rsid w:val="0039346C"/>
    <w:rsid w:val="00394DE2"/>
    <w:rsid w:val="00397CDB"/>
    <w:rsid w:val="003A41EF"/>
    <w:rsid w:val="003B0687"/>
    <w:rsid w:val="003B2E00"/>
    <w:rsid w:val="003B40AD"/>
    <w:rsid w:val="003B6CF3"/>
    <w:rsid w:val="003C4E37"/>
    <w:rsid w:val="003D00B5"/>
    <w:rsid w:val="003D0398"/>
    <w:rsid w:val="003D106B"/>
    <w:rsid w:val="003D4652"/>
    <w:rsid w:val="003E16BE"/>
    <w:rsid w:val="003E387C"/>
    <w:rsid w:val="003F4E28"/>
    <w:rsid w:val="004006E8"/>
    <w:rsid w:val="00401855"/>
    <w:rsid w:val="004157E9"/>
    <w:rsid w:val="004311DC"/>
    <w:rsid w:val="00443B4B"/>
    <w:rsid w:val="004464EE"/>
    <w:rsid w:val="00452596"/>
    <w:rsid w:val="0045320A"/>
    <w:rsid w:val="00465587"/>
    <w:rsid w:val="00477455"/>
    <w:rsid w:val="00483B47"/>
    <w:rsid w:val="0049067E"/>
    <w:rsid w:val="00490D9D"/>
    <w:rsid w:val="0049744C"/>
    <w:rsid w:val="004A1F7B"/>
    <w:rsid w:val="004A55AD"/>
    <w:rsid w:val="004C05DC"/>
    <w:rsid w:val="004C35A6"/>
    <w:rsid w:val="004C44D2"/>
    <w:rsid w:val="004C69A0"/>
    <w:rsid w:val="004D3578"/>
    <w:rsid w:val="004D380D"/>
    <w:rsid w:val="004E213A"/>
    <w:rsid w:val="004F1B6B"/>
    <w:rsid w:val="004F4540"/>
    <w:rsid w:val="004F73A7"/>
    <w:rsid w:val="00503171"/>
    <w:rsid w:val="0050360D"/>
    <w:rsid w:val="00506C28"/>
    <w:rsid w:val="005116A1"/>
    <w:rsid w:val="005265BC"/>
    <w:rsid w:val="00532BAC"/>
    <w:rsid w:val="00533864"/>
    <w:rsid w:val="00534BD8"/>
    <w:rsid w:val="00534DA0"/>
    <w:rsid w:val="00543E6C"/>
    <w:rsid w:val="00560295"/>
    <w:rsid w:val="00565087"/>
    <w:rsid w:val="0056573F"/>
    <w:rsid w:val="0057040E"/>
    <w:rsid w:val="00571279"/>
    <w:rsid w:val="00576373"/>
    <w:rsid w:val="00595E2A"/>
    <w:rsid w:val="005A4053"/>
    <w:rsid w:val="005A49C6"/>
    <w:rsid w:val="005B5DAA"/>
    <w:rsid w:val="005C2D0E"/>
    <w:rsid w:val="005C3E2B"/>
    <w:rsid w:val="005D38CA"/>
    <w:rsid w:val="005D77B0"/>
    <w:rsid w:val="00611566"/>
    <w:rsid w:val="00624A76"/>
    <w:rsid w:val="00636E28"/>
    <w:rsid w:val="00646D99"/>
    <w:rsid w:val="00656910"/>
    <w:rsid w:val="006574C0"/>
    <w:rsid w:val="00662CBA"/>
    <w:rsid w:val="00682441"/>
    <w:rsid w:val="00686377"/>
    <w:rsid w:val="00686739"/>
    <w:rsid w:val="00696821"/>
    <w:rsid w:val="00696AE2"/>
    <w:rsid w:val="006A2A87"/>
    <w:rsid w:val="006C66D8"/>
    <w:rsid w:val="006D1E24"/>
    <w:rsid w:val="006D35DE"/>
    <w:rsid w:val="006D766B"/>
    <w:rsid w:val="006E1417"/>
    <w:rsid w:val="006E34DA"/>
    <w:rsid w:val="006E5364"/>
    <w:rsid w:val="006F132B"/>
    <w:rsid w:val="006F6A2C"/>
    <w:rsid w:val="007069DC"/>
    <w:rsid w:val="00710201"/>
    <w:rsid w:val="0071375F"/>
    <w:rsid w:val="0072073A"/>
    <w:rsid w:val="007342B5"/>
    <w:rsid w:val="00734A5B"/>
    <w:rsid w:val="007417F6"/>
    <w:rsid w:val="00743844"/>
    <w:rsid w:val="00744E76"/>
    <w:rsid w:val="00750E59"/>
    <w:rsid w:val="00757D40"/>
    <w:rsid w:val="007662B5"/>
    <w:rsid w:val="00781114"/>
    <w:rsid w:val="00781F0F"/>
    <w:rsid w:val="0078727C"/>
    <w:rsid w:val="0079049D"/>
    <w:rsid w:val="00793DC5"/>
    <w:rsid w:val="00796823"/>
    <w:rsid w:val="007A15A0"/>
    <w:rsid w:val="007A2E55"/>
    <w:rsid w:val="007B09F1"/>
    <w:rsid w:val="007B18D8"/>
    <w:rsid w:val="007C095F"/>
    <w:rsid w:val="007C2DD0"/>
    <w:rsid w:val="007F05B6"/>
    <w:rsid w:val="007F2E08"/>
    <w:rsid w:val="007F56C2"/>
    <w:rsid w:val="008028A4"/>
    <w:rsid w:val="00810427"/>
    <w:rsid w:val="00813245"/>
    <w:rsid w:val="00814B20"/>
    <w:rsid w:val="0082095B"/>
    <w:rsid w:val="00833D96"/>
    <w:rsid w:val="00840DE0"/>
    <w:rsid w:val="00846B35"/>
    <w:rsid w:val="00846ECD"/>
    <w:rsid w:val="008607A8"/>
    <w:rsid w:val="0086354A"/>
    <w:rsid w:val="008768CA"/>
    <w:rsid w:val="00877274"/>
    <w:rsid w:val="00877EF9"/>
    <w:rsid w:val="00880559"/>
    <w:rsid w:val="00881E16"/>
    <w:rsid w:val="00882691"/>
    <w:rsid w:val="008A5045"/>
    <w:rsid w:val="008B5306"/>
    <w:rsid w:val="008C2E2A"/>
    <w:rsid w:val="008C3057"/>
    <w:rsid w:val="008D21A7"/>
    <w:rsid w:val="008D2E4D"/>
    <w:rsid w:val="008F396F"/>
    <w:rsid w:val="008F3DCD"/>
    <w:rsid w:val="008F6A60"/>
    <w:rsid w:val="009026B2"/>
    <w:rsid w:val="0090271F"/>
    <w:rsid w:val="00902DB9"/>
    <w:rsid w:val="0090466A"/>
    <w:rsid w:val="00907B97"/>
    <w:rsid w:val="0092148D"/>
    <w:rsid w:val="00923655"/>
    <w:rsid w:val="00936071"/>
    <w:rsid w:val="009376CD"/>
    <w:rsid w:val="00940212"/>
    <w:rsid w:val="00942EC2"/>
    <w:rsid w:val="0094545E"/>
    <w:rsid w:val="009600AB"/>
    <w:rsid w:val="00961B32"/>
    <w:rsid w:val="00962001"/>
    <w:rsid w:val="00962509"/>
    <w:rsid w:val="00970DB3"/>
    <w:rsid w:val="00974BB0"/>
    <w:rsid w:val="00975BCD"/>
    <w:rsid w:val="00983D84"/>
    <w:rsid w:val="009928A9"/>
    <w:rsid w:val="009956DD"/>
    <w:rsid w:val="009A0AF3"/>
    <w:rsid w:val="009A3AF5"/>
    <w:rsid w:val="009B07CD"/>
    <w:rsid w:val="009C19E9"/>
    <w:rsid w:val="009D4F85"/>
    <w:rsid w:val="009D590A"/>
    <w:rsid w:val="009D74A6"/>
    <w:rsid w:val="009E0E87"/>
    <w:rsid w:val="009F2DDD"/>
    <w:rsid w:val="009F4780"/>
    <w:rsid w:val="00A03D19"/>
    <w:rsid w:val="00A10F02"/>
    <w:rsid w:val="00A1143D"/>
    <w:rsid w:val="00A204CA"/>
    <w:rsid w:val="00A209D6"/>
    <w:rsid w:val="00A22738"/>
    <w:rsid w:val="00A36AB0"/>
    <w:rsid w:val="00A430EC"/>
    <w:rsid w:val="00A53724"/>
    <w:rsid w:val="00A54B2B"/>
    <w:rsid w:val="00A71668"/>
    <w:rsid w:val="00A82346"/>
    <w:rsid w:val="00A8383D"/>
    <w:rsid w:val="00A9671C"/>
    <w:rsid w:val="00AA1553"/>
    <w:rsid w:val="00AB32C7"/>
    <w:rsid w:val="00AC53F8"/>
    <w:rsid w:val="00AD3C71"/>
    <w:rsid w:val="00AF2AC4"/>
    <w:rsid w:val="00B05380"/>
    <w:rsid w:val="00B05962"/>
    <w:rsid w:val="00B15449"/>
    <w:rsid w:val="00B16C2F"/>
    <w:rsid w:val="00B27303"/>
    <w:rsid w:val="00B45A84"/>
    <w:rsid w:val="00B47FD1"/>
    <w:rsid w:val="00B5143F"/>
    <w:rsid w:val="00B516BB"/>
    <w:rsid w:val="00B51B08"/>
    <w:rsid w:val="00B5394A"/>
    <w:rsid w:val="00B56F35"/>
    <w:rsid w:val="00B63634"/>
    <w:rsid w:val="00B65505"/>
    <w:rsid w:val="00B7538C"/>
    <w:rsid w:val="00B77C7B"/>
    <w:rsid w:val="00B83CCB"/>
    <w:rsid w:val="00B84DB2"/>
    <w:rsid w:val="00BB200C"/>
    <w:rsid w:val="00BB585F"/>
    <w:rsid w:val="00BC3555"/>
    <w:rsid w:val="00BD35FD"/>
    <w:rsid w:val="00BE04E0"/>
    <w:rsid w:val="00BE1D8D"/>
    <w:rsid w:val="00C12B51"/>
    <w:rsid w:val="00C24650"/>
    <w:rsid w:val="00C25465"/>
    <w:rsid w:val="00C33079"/>
    <w:rsid w:val="00C36AB1"/>
    <w:rsid w:val="00C55A12"/>
    <w:rsid w:val="00C57C7B"/>
    <w:rsid w:val="00C6553E"/>
    <w:rsid w:val="00C74BC0"/>
    <w:rsid w:val="00C75F6C"/>
    <w:rsid w:val="00C83A13"/>
    <w:rsid w:val="00C86F10"/>
    <w:rsid w:val="00C9068C"/>
    <w:rsid w:val="00C92967"/>
    <w:rsid w:val="00CA3D0C"/>
    <w:rsid w:val="00CA654B"/>
    <w:rsid w:val="00CB596F"/>
    <w:rsid w:val="00CB72B8"/>
    <w:rsid w:val="00CB76AE"/>
    <w:rsid w:val="00CD0565"/>
    <w:rsid w:val="00CD0BA8"/>
    <w:rsid w:val="00CD4C7B"/>
    <w:rsid w:val="00CD58FE"/>
    <w:rsid w:val="00CF6973"/>
    <w:rsid w:val="00D15EA3"/>
    <w:rsid w:val="00D25A22"/>
    <w:rsid w:val="00D27E76"/>
    <w:rsid w:val="00D33BE3"/>
    <w:rsid w:val="00D3792D"/>
    <w:rsid w:val="00D445D6"/>
    <w:rsid w:val="00D55E47"/>
    <w:rsid w:val="00D57C29"/>
    <w:rsid w:val="00D62E19"/>
    <w:rsid w:val="00D67CD1"/>
    <w:rsid w:val="00D738D6"/>
    <w:rsid w:val="00D80795"/>
    <w:rsid w:val="00D8525F"/>
    <w:rsid w:val="00D854BE"/>
    <w:rsid w:val="00D87E00"/>
    <w:rsid w:val="00D9134D"/>
    <w:rsid w:val="00D96D11"/>
    <w:rsid w:val="00DA0D6F"/>
    <w:rsid w:val="00DA7A03"/>
    <w:rsid w:val="00DB0DB8"/>
    <w:rsid w:val="00DB1818"/>
    <w:rsid w:val="00DC309B"/>
    <w:rsid w:val="00DC4DA2"/>
    <w:rsid w:val="00DC5261"/>
    <w:rsid w:val="00DE0573"/>
    <w:rsid w:val="00DE25D2"/>
    <w:rsid w:val="00DF5F49"/>
    <w:rsid w:val="00E1266C"/>
    <w:rsid w:val="00E212EA"/>
    <w:rsid w:val="00E33D0D"/>
    <w:rsid w:val="00E34687"/>
    <w:rsid w:val="00E3529C"/>
    <w:rsid w:val="00E46C08"/>
    <w:rsid w:val="00E471CF"/>
    <w:rsid w:val="00E62835"/>
    <w:rsid w:val="00E77645"/>
    <w:rsid w:val="00E82CC3"/>
    <w:rsid w:val="00E83697"/>
    <w:rsid w:val="00E859B6"/>
    <w:rsid w:val="00E94D43"/>
    <w:rsid w:val="00E960FC"/>
    <w:rsid w:val="00EA2FDA"/>
    <w:rsid w:val="00EA66C9"/>
    <w:rsid w:val="00EB4CA7"/>
    <w:rsid w:val="00EC4A25"/>
    <w:rsid w:val="00ED4770"/>
    <w:rsid w:val="00EF612C"/>
    <w:rsid w:val="00F025A2"/>
    <w:rsid w:val="00F036E9"/>
    <w:rsid w:val="00F049C8"/>
    <w:rsid w:val="00F058D0"/>
    <w:rsid w:val="00F07388"/>
    <w:rsid w:val="00F1698F"/>
    <w:rsid w:val="00F2026E"/>
    <w:rsid w:val="00F2210A"/>
    <w:rsid w:val="00F23940"/>
    <w:rsid w:val="00F3135F"/>
    <w:rsid w:val="00F31372"/>
    <w:rsid w:val="00F34DC8"/>
    <w:rsid w:val="00F37743"/>
    <w:rsid w:val="00F40D3B"/>
    <w:rsid w:val="00F41DC9"/>
    <w:rsid w:val="00F50119"/>
    <w:rsid w:val="00F54A3D"/>
    <w:rsid w:val="00F54CB0"/>
    <w:rsid w:val="00F579CD"/>
    <w:rsid w:val="00F653B8"/>
    <w:rsid w:val="00F71B89"/>
    <w:rsid w:val="00F7353C"/>
    <w:rsid w:val="00F76F8F"/>
    <w:rsid w:val="00F87C13"/>
    <w:rsid w:val="00F941DF"/>
    <w:rsid w:val="00F94F54"/>
    <w:rsid w:val="00FA1266"/>
    <w:rsid w:val="00FA37C2"/>
    <w:rsid w:val="00FB36FA"/>
    <w:rsid w:val="00FC1192"/>
    <w:rsid w:val="00FC2FDF"/>
    <w:rsid w:val="00FD7B1B"/>
    <w:rsid w:val="00FE106D"/>
    <w:rsid w:val="00FE251B"/>
    <w:rsid w:val="00FF18AF"/>
    <w:rsid w:val="137AC836"/>
    <w:rsid w:val="1647A9AB"/>
    <w:rsid w:val="2703619B"/>
    <w:rsid w:val="2E0E402B"/>
    <w:rsid w:val="3A5AD692"/>
    <w:rsid w:val="459D39FF"/>
    <w:rsid w:val="4866CF7A"/>
    <w:rsid w:val="48E66AD3"/>
    <w:rsid w:val="4CA62CBB"/>
    <w:rsid w:val="5801B6C5"/>
    <w:rsid w:val="655FA431"/>
    <w:rsid w:val="696579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A0C3147A-372B-4DB9-A118-9FAB020C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960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rsid w:val="00B63634"/>
    <w:rPr>
      <w:sz w:val="16"/>
      <w:szCs w:val="16"/>
    </w:rPr>
  </w:style>
  <w:style w:type="paragraph" w:styleId="CommentText">
    <w:name w:val="annotation text"/>
    <w:basedOn w:val="Normal"/>
    <w:link w:val="CommentTextChar"/>
    <w:rsid w:val="00B63634"/>
  </w:style>
  <w:style w:type="character" w:customStyle="1" w:styleId="CommentTextChar">
    <w:name w:val="Comment Text Char"/>
    <w:basedOn w:val="DefaultParagraphFont"/>
    <w:link w:val="CommentTex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uiPriority w:val="99"/>
    <w:qFormat/>
    <w:rsid w:val="00846B3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43844"/>
    <w:pPr>
      <w:ind w:left="720"/>
      <w:contextualSpacing/>
    </w:pPr>
  </w:style>
  <w:style w:type="table" w:styleId="TableGrid">
    <w:name w:val="Table Grid"/>
    <w:basedOn w:val="TableNormal"/>
    <w:rsid w:val="0000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D3C71"/>
  </w:style>
  <w:style w:type="character" w:customStyle="1" w:styleId="Heading1Char">
    <w:name w:val="Heading 1 Char"/>
    <w:basedOn w:val="DefaultParagraphFont"/>
    <w:link w:val="Heading1"/>
    <w:rsid w:val="00E960FC"/>
    <w:rPr>
      <w:rFonts w:ascii="Arial" w:hAnsi="Arial"/>
      <w:sz w:val="36"/>
      <w:lang w:eastAsia="en-US"/>
    </w:rPr>
  </w:style>
  <w:style w:type="character" w:customStyle="1" w:styleId="Heading3Char">
    <w:name w:val="Heading 3 Char"/>
    <w:basedOn w:val="DefaultParagraphFont"/>
    <w:link w:val="Heading3"/>
    <w:rsid w:val="00E960FC"/>
    <w:rPr>
      <w:rFonts w:ascii="Arial" w:hAnsi="Arial"/>
      <w:sz w:val="28"/>
      <w:lang w:eastAsia="en-US"/>
    </w:rPr>
  </w:style>
  <w:style w:type="paragraph" w:styleId="Caption">
    <w:name w:val="caption"/>
    <w:basedOn w:val="Normal"/>
    <w:next w:val="Normal"/>
    <w:semiHidden/>
    <w:unhideWhenUsed/>
    <w:qFormat/>
    <w:rsid w:val="00E960FC"/>
    <w:pPr>
      <w:spacing w:after="200"/>
    </w:pPr>
    <w:rPr>
      <w:i/>
      <w:iCs/>
      <w:color w:val="44546A" w:themeColor="text2"/>
      <w:sz w:val="18"/>
      <w:szCs w:val="18"/>
    </w:rPr>
  </w:style>
  <w:style w:type="character" w:customStyle="1" w:styleId="Heading2Char">
    <w:name w:val="Heading 2 Char"/>
    <w:basedOn w:val="DefaultParagraphFont"/>
    <w:link w:val="Heading2"/>
    <w:rsid w:val="00E960FC"/>
    <w:rPr>
      <w:rFonts w:ascii="Arial" w:hAnsi="Arial"/>
      <w:sz w:val="32"/>
      <w:lang w:eastAsia="en-US"/>
    </w:rPr>
  </w:style>
  <w:style w:type="paragraph" w:styleId="Revision">
    <w:name w:val="Revision"/>
    <w:hidden/>
    <w:uiPriority w:val="99"/>
    <w:semiHidden/>
    <w:rsid w:val="00F169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643773318">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1435635029">
      <w:bodyDiv w:val="1"/>
      <w:marLeft w:val="0"/>
      <w:marRight w:val="0"/>
      <w:marTop w:val="0"/>
      <w:marBottom w:val="0"/>
      <w:divBdr>
        <w:top w:val="none" w:sz="0" w:space="0" w:color="auto"/>
        <w:left w:val="none" w:sz="0" w:space="0" w:color="auto"/>
        <w:bottom w:val="none" w:sz="0" w:space="0" w:color="auto"/>
        <w:right w:val="none" w:sz="0" w:space="0" w:color="auto"/>
      </w:divBdr>
    </w:div>
    <w:div w:id="2077777873">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yperlink" Target="https://www.3gpp.org/ftp/TSG_RAN/TSG_RAN/TSGR_91e/Docs/RP-21072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TSG_RAN/TSGR_91e/Docs/RP-210724.zip"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91e/Docs/RP-210724.zip" TargetMode="Externa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5AIRPNAIUNRU-490051479-3048</_dlc_DocId>
    <_dlc_DocIdUrl xmlns="71c5aaf6-e6ce-465b-b873-5148d2a4c105">
      <Url>https://nokia.sharepoint.com/sites/c5g/projects/FAAS/_layouts/15/DocIdRedir.aspx?ID=5AIRPNAIUNRU-490051479-3048</Url>
      <Description>5AIRPNAIUNRU-490051479-3048</Description>
    </_dlc_DocIdUrl>
    <Document_x0020_category xmlns="3b34c8f0-1ef5-4d1e-bb66-517ce7fe7356" xsi:nil="true"/>
    <_Flow_SignoffStatus xmlns="bd98b143-97af-43fb-a8de-63b93b94404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F05F541-5127-4F91-83C7-C4A145185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b34c8f0-1ef5-4d1e-bb66-517ce7fe7356"/>
    <ds:schemaRef ds:uri="bd98b143-97af-43fb-a8de-63b93b944041"/>
    <ds:schemaRef ds:uri="http://www.w3.org/XML/1998/namespace"/>
    <ds:schemaRef ds:uri="http://purl.org/dc/dcmitype/"/>
  </ds:schemaRefs>
</ds:datastoreItem>
</file>

<file path=customXml/itemProps4.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15275</CharactersWithSpaces>
  <SharedDoc>false</SharedDoc>
  <HyperlinkBase/>
  <HLinks>
    <vt:vector size="18" baseType="variant">
      <vt:variant>
        <vt:i4>6815833</vt:i4>
      </vt:variant>
      <vt:variant>
        <vt:i4>14</vt:i4>
      </vt:variant>
      <vt:variant>
        <vt:i4>0</vt:i4>
      </vt:variant>
      <vt:variant>
        <vt:i4>5</vt:i4>
      </vt:variant>
      <vt:variant>
        <vt:lpwstr>https://www.3gpp.org/ftp/TSG_RAN/TSG_RAN/TSGR_91e/Docs/RP-210724.zip</vt:lpwstr>
      </vt:variant>
      <vt:variant>
        <vt:lpwstr/>
      </vt:variant>
      <vt:variant>
        <vt:i4>6815833</vt:i4>
      </vt:variant>
      <vt:variant>
        <vt:i4>6</vt:i4>
      </vt:variant>
      <vt:variant>
        <vt:i4>0</vt:i4>
      </vt:variant>
      <vt:variant>
        <vt:i4>5</vt:i4>
      </vt:variant>
      <vt:variant>
        <vt:lpwstr>https://www.3gpp.org/ftp/TSG_RAN/TSG_RAN/TSGR_91e/Docs/RP-210724.zip</vt:lpwstr>
      </vt:variant>
      <vt:variant>
        <vt:lpwstr/>
      </vt:variant>
      <vt:variant>
        <vt:i4>6815833</vt:i4>
      </vt:variant>
      <vt:variant>
        <vt:i4>0</vt:i4>
      </vt:variant>
      <vt:variant>
        <vt:i4>0</vt:i4>
      </vt:variant>
      <vt:variant>
        <vt:i4>5</vt:i4>
      </vt:variant>
      <vt:variant>
        <vt:lpwstr>https://www.3gpp.org/ftp/TSG_RAN/TSG_RAN/TSGR_91e/Docs/RP-210724.zip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2021-05-10T23:21:00Z</dcterms:created>
  <dcterms:modified xsi:type="dcterms:W3CDTF">2021-05-10T23:21:00Z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66334ca5-5c30-4507-9381-9a5da842eafd</vt:lpwstr>
  </property>
</Properties>
</file>